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C7683" w14:textId="38161639" w:rsidR="00FF2632" w:rsidRDefault="00FF2632" w:rsidP="00FF2632">
      <w:r w:rsidRPr="00FF2632">
        <w:rPr>
          <w:noProof/>
        </w:rPr>
        <w:drawing>
          <wp:anchor distT="0" distB="0" distL="114300" distR="114300" simplePos="0" relativeHeight="251659264" behindDoc="1" locked="0" layoutInCell="1" allowOverlap="1" wp14:anchorId="4A8B005E" wp14:editId="3DC4BE43">
            <wp:simplePos x="0" y="0"/>
            <wp:positionH relativeFrom="margin">
              <wp:align>left</wp:align>
            </wp:positionH>
            <wp:positionV relativeFrom="paragraph">
              <wp:posOffset>0</wp:posOffset>
            </wp:positionV>
            <wp:extent cx="1190625" cy="1266190"/>
            <wp:effectExtent l="0" t="0" r="0" b="0"/>
            <wp:wrapSquare wrapText="bothSides"/>
            <wp:docPr id="1" name="Picture 1"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5701" cy="1271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12469" w14:textId="02613826" w:rsidR="00FF2632" w:rsidRPr="00FF2632" w:rsidRDefault="00FF2632" w:rsidP="00FF2632">
      <w:pPr>
        <w:tabs>
          <w:tab w:val="left" w:pos="1995"/>
          <w:tab w:val="left" w:pos="2685"/>
          <w:tab w:val="center" w:pos="5040"/>
        </w:tabs>
        <w:spacing w:after="0" w:line="240" w:lineRule="auto"/>
        <w:jc w:val="center"/>
        <w:rPr>
          <w:rFonts w:ascii="Garamond" w:hAnsi="Garamond"/>
          <w:b/>
          <w:bCs/>
          <w:sz w:val="28"/>
          <w:szCs w:val="28"/>
        </w:rPr>
      </w:pPr>
      <w:r w:rsidRPr="00FF2632">
        <w:rPr>
          <w:rFonts w:ascii="Garamond" w:hAnsi="Garamond"/>
          <w:b/>
          <w:bCs/>
          <w:sz w:val="28"/>
          <w:szCs w:val="28"/>
        </w:rPr>
        <w:t>STOCKTON BOROUGH COUNCIL</w:t>
      </w:r>
    </w:p>
    <w:p w14:paraId="178EAABC" w14:textId="77777777" w:rsidR="00FF2632" w:rsidRPr="00FF2632" w:rsidRDefault="00FF2632" w:rsidP="00FF2632">
      <w:pPr>
        <w:tabs>
          <w:tab w:val="left" w:pos="2685"/>
        </w:tabs>
        <w:spacing w:after="0" w:line="240" w:lineRule="auto"/>
        <w:jc w:val="center"/>
        <w:rPr>
          <w:rFonts w:ascii="Garamond" w:hAnsi="Garamond"/>
          <w:b/>
          <w:bCs/>
          <w:sz w:val="28"/>
          <w:szCs w:val="28"/>
        </w:rPr>
      </w:pPr>
      <w:r w:rsidRPr="00FF2632">
        <w:rPr>
          <w:rFonts w:ascii="Garamond" w:hAnsi="Garamond"/>
          <w:b/>
          <w:bCs/>
          <w:sz w:val="28"/>
          <w:szCs w:val="28"/>
        </w:rPr>
        <w:t>Regular Meeting Agenda</w:t>
      </w:r>
    </w:p>
    <w:p w14:paraId="5738B8ED" w14:textId="77777777" w:rsidR="00FF2632" w:rsidRPr="00FF2632" w:rsidRDefault="00FF2632" w:rsidP="00FF2632">
      <w:pPr>
        <w:tabs>
          <w:tab w:val="left" w:pos="2685"/>
        </w:tabs>
        <w:spacing w:after="0" w:line="240" w:lineRule="auto"/>
        <w:jc w:val="center"/>
        <w:rPr>
          <w:b/>
          <w:bCs/>
          <w:sz w:val="28"/>
          <w:szCs w:val="28"/>
        </w:rPr>
      </w:pPr>
    </w:p>
    <w:p w14:paraId="361B32A4" w14:textId="6FDC7B2A" w:rsidR="00FF2632" w:rsidRPr="00FF2632" w:rsidRDefault="00305AA4" w:rsidP="00FF2632">
      <w:pPr>
        <w:tabs>
          <w:tab w:val="left" w:pos="2685"/>
        </w:tabs>
        <w:spacing w:after="0" w:line="240" w:lineRule="auto"/>
        <w:jc w:val="center"/>
        <w:rPr>
          <w:rFonts w:cstheme="minorHAnsi"/>
          <w:b/>
          <w:bCs/>
          <w:sz w:val="28"/>
          <w:szCs w:val="28"/>
        </w:rPr>
      </w:pPr>
      <w:r>
        <w:rPr>
          <w:rFonts w:cstheme="minorHAnsi"/>
          <w:b/>
          <w:bCs/>
          <w:sz w:val="28"/>
          <w:szCs w:val="28"/>
        </w:rPr>
        <w:t>May 20, 2024</w:t>
      </w:r>
      <w:r w:rsidR="00FF2632" w:rsidRPr="00FF2632">
        <w:rPr>
          <w:rFonts w:cstheme="minorHAnsi"/>
          <w:b/>
          <w:bCs/>
          <w:sz w:val="28"/>
          <w:szCs w:val="28"/>
        </w:rPr>
        <w:t xml:space="preserve"> – 7:00 pm</w:t>
      </w:r>
    </w:p>
    <w:p w14:paraId="468BCFAE" w14:textId="77777777" w:rsidR="000E2DF5" w:rsidRPr="00FF2632" w:rsidRDefault="000E2DF5" w:rsidP="000E2DF5">
      <w:pPr>
        <w:pBdr>
          <w:bottom w:val="single" w:sz="12" w:space="1" w:color="auto"/>
        </w:pBdr>
        <w:tabs>
          <w:tab w:val="left" w:pos="2685"/>
        </w:tabs>
        <w:spacing w:after="0" w:line="240" w:lineRule="auto"/>
        <w:jc w:val="center"/>
        <w:rPr>
          <w:rFonts w:cstheme="minorHAnsi"/>
          <w:b/>
          <w:bCs/>
          <w:sz w:val="24"/>
          <w:szCs w:val="24"/>
        </w:rPr>
      </w:pPr>
      <w:r w:rsidRPr="00B82902">
        <w:rPr>
          <w:rFonts w:cstheme="minorHAnsi"/>
          <w:b/>
          <w:bCs/>
          <w:sz w:val="24"/>
          <w:szCs w:val="24"/>
          <w:highlight w:val="yellow"/>
        </w:rPr>
        <w:t>9 Mill Street, Stockton, NJ (Stockton Fire House)</w:t>
      </w:r>
    </w:p>
    <w:p w14:paraId="148FC0BA" w14:textId="5D298E43" w:rsidR="00FF2632" w:rsidRDefault="00FF2632" w:rsidP="00FF2632"/>
    <w:p w14:paraId="099292AD" w14:textId="77777777" w:rsidR="0053630B" w:rsidRDefault="0053630B" w:rsidP="00FF2632"/>
    <w:p w14:paraId="0E56A421" w14:textId="77777777" w:rsidR="0025451A" w:rsidRDefault="0025451A" w:rsidP="0025451A">
      <w:pPr>
        <w:pStyle w:val="ListParagraph"/>
        <w:numPr>
          <w:ilvl w:val="0"/>
          <w:numId w:val="1"/>
        </w:numPr>
        <w:spacing w:after="0" w:line="240" w:lineRule="auto"/>
      </w:pPr>
      <w:r w:rsidRPr="00FF2632">
        <w:rPr>
          <w:b/>
          <w:bCs/>
        </w:rPr>
        <w:t>CALL TO ORDER AND STATEMENT OF COMPLIANCE WITH THE OPEN PUBLIC MEETINGS ACT:</w:t>
      </w:r>
      <w:r>
        <w:t xml:space="preserve"> This meeting is called pursuant to the provisions of the Open Public Meetings Act. </w:t>
      </w:r>
      <w:r w:rsidRPr="002B0AC6">
        <w:t>Adequate notice of this meeting has been provided by a notice mailed to the Hunterdon County Democrat and The Trenton Times, posted on the Borough Website, on the window of Borough Hall, and filed with the Borough Clerk as required by law.</w:t>
      </w:r>
    </w:p>
    <w:p w14:paraId="2CE34897" w14:textId="77777777" w:rsidR="0025451A" w:rsidRDefault="0025451A" w:rsidP="0025451A">
      <w:pPr>
        <w:spacing w:after="0" w:line="240" w:lineRule="auto"/>
      </w:pPr>
    </w:p>
    <w:p w14:paraId="2664A5CE" w14:textId="77777777" w:rsidR="0025451A" w:rsidRPr="00FF2632" w:rsidRDefault="0025451A" w:rsidP="0025451A">
      <w:pPr>
        <w:pStyle w:val="ListParagraph"/>
        <w:numPr>
          <w:ilvl w:val="0"/>
          <w:numId w:val="1"/>
        </w:numPr>
        <w:spacing w:after="0" w:line="240" w:lineRule="auto"/>
        <w:rPr>
          <w:b/>
          <w:bCs/>
        </w:rPr>
      </w:pPr>
      <w:r w:rsidRPr="00FF2632">
        <w:rPr>
          <w:b/>
          <w:bCs/>
        </w:rPr>
        <w:t>PLEDGE OF ALL</w:t>
      </w:r>
      <w:r>
        <w:rPr>
          <w:b/>
          <w:bCs/>
        </w:rPr>
        <w:t>E</w:t>
      </w:r>
      <w:r w:rsidRPr="00FF2632">
        <w:rPr>
          <w:b/>
          <w:bCs/>
        </w:rPr>
        <w:t>GIANCE</w:t>
      </w:r>
    </w:p>
    <w:p w14:paraId="7E39A2F7" w14:textId="77777777" w:rsidR="0025451A" w:rsidRPr="00FF2632" w:rsidRDefault="0025451A" w:rsidP="0025451A">
      <w:pPr>
        <w:spacing w:after="0" w:line="240" w:lineRule="auto"/>
        <w:rPr>
          <w:b/>
          <w:bCs/>
        </w:rPr>
      </w:pPr>
    </w:p>
    <w:p w14:paraId="042DDF19" w14:textId="77777777" w:rsidR="0025451A" w:rsidRDefault="0025451A" w:rsidP="0025451A">
      <w:pPr>
        <w:pStyle w:val="ListParagraph"/>
        <w:numPr>
          <w:ilvl w:val="0"/>
          <w:numId w:val="1"/>
        </w:numPr>
        <w:spacing w:after="0" w:line="240" w:lineRule="auto"/>
        <w:rPr>
          <w:b/>
          <w:bCs/>
        </w:rPr>
      </w:pPr>
      <w:r w:rsidRPr="00FF2632">
        <w:rPr>
          <w:b/>
          <w:bCs/>
        </w:rPr>
        <w:t>ROLL CALL</w:t>
      </w:r>
      <w:r>
        <w:rPr>
          <w:b/>
          <w:bCs/>
        </w:rPr>
        <w:t xml:space="preserve"> </w:t>
      </w:r>
    </w:p>
    <w:p w14:paraId="6ED4799A" w14:textId="77777777" w:rsidR="0025451A" w:rsidRPr="00AD0D9A" w:rsidRDefault="0025451A" w:rsidP="0025451A">
      <w:pPr>
        <w:spacing w:after="0" w:line="240" w:lineRule="auto"/>
        <w:ind w:left="1440"/>
        <w:rPr>
          <w:rFonts w:ascii="Times New Roman" w:eastAsia="Times New Roman" w:hAnsi="Times New Roman" w:cs="Times New Roman"/>
          <w:kern w:val="0"/>
          <w:szCs w:val="24"/>
          <w14:ligatures w14:val="none"/>
        </w:rPr>
      </w:pPr>
      <w:r w:rsidRPr="00AD0D9A">
        <w:rPr>
          <w:rFonts w:ascii="Times New Roman" w:eastAsia="Times New Roman" w:hAnsi="Times New Roman" w:cs="Times New Roman"/>
          <w:kern w:val="0"/>
          <w:szCs w:val="24"/>
          <w14:ligatures w14:val="none"/>
        </w:rPr>
        <w:t>Brown, Fisher, Folz, Hunt, Kozuhowski, Mann, Lipsen</w:t>
      </w:r>
    </w:p>
    <w:p w14:paraId="6849F9A3" w14:textId="77777777" w:rsidR="0025451A" w:rsidRDefault="0025451A" w:rsidP="0025451A">
      <w:pPr>
        <w:pStyle w:val="ListParagraph"/>
        <w:spacing w:after="0" w:line="240" w:lineRule="auto"/>
        <w:rPr>
          <w:b/>
          <w:bCs/>
        </w:rPr>
      </w:pPr>
    </w:p>
    <w:p w14:paraId="78FAC33E" w14:textId="77777777" w:rsidR="0025451A" w:rsidRPr="00BA539A" w:rsidRDefault="0025451A" w:rsidP="0025451A">
      <w:pPr>
        <w:pStyle w:val="ListParagraph"/>
        <w:numPr>
          <w:ilvl w:val="0"/>
          <w:numId w:val="1"/>
        </w:numPr>
        <w:spacing w:after="0" w:line="240" w:lineRule="auto"/>
        <w:rPr>
          <w:b/>
          <w:bCs/>
        </w:rPr>
      </w:pPr>
      <w:r>
        <w:rPr>
          <w:b/>
          <w:bCs/>
        </w:rPr>
        <w:t xml:space="preserve">PROCLAMATION: </w:t>
      </w:r>
      <w:r w:rsidRPr="006639BA">
        <w:rPr>
          <w:bCs/>
        </w:rPr>
        <w:t>None</w:t>
      </w:r>
    </w:p>
    <w:p w14:paraId="47212A58" w14:textId="77777777" w:rsidR="0025451A" w:rsidRPr="00BA539A" w:rsidRDefault="0025451A" w:rsidP="0025451A">
      <w:pPr>
        <w:pStyle w:val="ListParagraph"/>
        <w:spacing w:after="0" w:line="240" w:lineRule="auto"/>
        <w:rPr>
          <w:b/>
          <w:bCs/>
        </w:rPr>
      </w:pPr>
    </w:p>
    <w:p w14:paraId="5E623F85" w14:textId="77777777" w:rsidR="0025451A" w:rsidRDefault="0025451A" w:rsidP="0025451A">
      <w:pPr>
        <w:pStyle w:val="ListParagraph"/>
        <w:numPr>
          <w:ilvl w:val="0"/>
          <w:numId w:val="1"/>
        </w:numPr>
        <w:spacing w:after="0" w:line="240" w:lineRule="auto"/>
        <w:rPr>
          <w:b/>
          <w:bCs/>
        </w:rPr>
      </w:pPr>
      <w:r w:rsidRPr="00FF2632">
        <w:rPr>
          <w:b/>
          <w:bCs/>
        </w:rPr>
        <w:t>APPROVAL OF MINUTES</w:t>
      </w:r>
    </w:p>
    <w:p w14:paraId="7A2BAB14" w14:textId="44B560EA" w:rsidR="0025451A" w:rsidRDefault="00DD7BB9" w:rsidP="0025451A">
      <w:pPr>
        <w:pStyle w:val="NormalWeb"/>
        <w:spacing w:before="0" w:beforeAutospacing="0" w:after="0" w:afterAutospacing="0"/>
        <w:ind w:left="1080"/>
        <w:textAlignment w:val="baseline"/>
        <w:rPr>
          <w:rFonts w:asciiTheme="minorHAnsi" w:hAnsiTheme="minorHAnsi" w:cstheme="minorHAnsi"/>
          <w:sz w:val="22"/>
          <w:szCs w:val="22"/>
        </w:rPr>
      </w:pPr>
      <w:r>
        <w:rPr>
          <w:rFonts w:asciiTheme="minorHAnsi" w:hAnsiTheme="minorHAnsi" w:cstheme="minorHAnsi"/>
          <w:sz w:val="22"/>
          <w:szCs w:val="22"/>
        </w:rPr>
        <w:t xml:space="preserve">April 17, 2023 </w:t>
      </w:r>
    </w:p>
    <w:p w14:paraId="13D02A8A" w14:textId="2C0C9547" w:rsidR="00DD7BB9" w:rsidRDefault="00DD7BB9" w:rsidP="0025451A">
      <w:pPr>
        <w:pStyle w:val="NormalWeb"/>
        <w:spacing w:before="0" w:beforeAutospacing="0" w:after="0" w:afterAutospacing="0"/>
        <w:ind w:left="1080"/>
        <w:textAlignment w:val="baseline"/>
        <w:rPr>
          <w:rFonts w:asciiTheme="minorHAnsi" w:hAnsiTheme="minorHAnsi" w:cstheme="minorHAnsi"/>
          <w:sz w:val="22"/>
          <w:szCs w:val="22"/>
        </w:rPr>
      </w:pPr>
      <w:r>
        <w:rPr>
          <w:rFonts w:asciiTheme="minorHAnsi" w:hAnsiTheme="minorHAnsi" w:cstheme="minorHAnsi"/>
          <w:sz w:val="22"/>
          <w:szCs w:val="22"/>
        </w:rPr>
        <w:t>March 18, 2024</w:t>
      </w:r>
    </w:p>
    <w:p w14:paraId="77ECF7BD" w14:textId="4FB8B837" w:rsidR="00DD7BB9" w:rsidRDefault="00DD7BB9" w:rsidP="0025451A">
      <w:pPr>
        <w:pStyle w:val="NormalWeb"/>
        <w:spacing w:before="0" w:beforeAutospacing="0" w:after="0" w:afterAutospacing="0"/>
        <w:ind w:left="1080"/>
        <w:textAlignment w:val="baseline"/>
        <w:rPr>
          <w:rFonts w:asciiTheme="minorHAnsi" w:hAnsiTheme="minorHAnsi" w:cstheme="minorHAnsi"/>
          <w:sz w:val="22"/>
          <w:szCs w:val="22"/>
        </w:rPr>
      </w:pPr>
      <w:r>
        <w:rPr>
          <w:rFonts w:asciiTheme="minorHAnsi" w:hAnsiTheme="minorHAnsi" w:cstheme="minorHAnsi"/>
          <w:sz w:val="22"/>
          <w:szCs w:val="22"/>
        </w:rPr>
        <w:t xml:space="preserve">April </w:t>
      </w:r>
      <w:r w:rsidR="0051302D">
        <w:rPr>
          <w:rFonts w:asciiTheme="minorHAnsi" w:hAnsiTheme="minorHAnsi" w:cstheme="minorHAnsi"/>
          <w:sz w:val="22"/>
          <w:szCs w:val="22"/>
        </w:rPr>
        <w:t>3, 2024(Special)</w:t>
      </w:r>
    </w:p>
    <w:p w14:paraId="533FBB8A" w14:textId="291096F5" w:rsidR="0051302D" w:rsidRDefault="0051302D" w:rsidP="0025451A">
      <w:pPr>
        <w:pStyle w:val="NormalWeb"/>
        <w:spacing w:before="0" w:beforeAutospacing="0" w:after="0" w:afterAutospacing="0"/>
        <w:ind w:left="1080"/>
        <w:textAlignment w:val="baseline"/>
        <w:rPr>
          <w:rFonts w:asciiTheme="minorHAnsi" w:hAnsiTheme="minorHAnsi" w:cstheme="minorHAnsi"/>
          <w:sz w:val="22"/>
          <w:szCs w:val="22"/>
        </w:rPr>
      </w:pPr>
      <w:r>
        <w:rPr>
          <w:rFonts w:asciiTheme="minorHAnsi" w:hAnsiTheme="minorHAnsi" w:cstheme="minorHAnsi"/>
          <w:sz w:val="22"/>
          <w:szCs w:val="22"/>
        </w:rPr>
        <w:t>April 15, 2024</w:t>
      </w:r>
    </w:p>
    <w:p w14:paraId="396A1EA8" w14:textId="77777777" w:rsidR="0051302D" w:rsidRDefault="0051302D" w:rsidP="0025451A">
      <w:pPr>
        <w:pStyle w:val="NormalWeb"/>
        <w:spacing w:before="0" w:beforeAutospacing="0" w:after="0" w:afterAutospacing="0"/>
        <w:ind w:left="1080"/>
        <w:textAlignment w:val="baseline"/>
        <w:rPr>
          <w:rFonts w:asciiTheme="minorHAnsi" w:hAnsiTheme="minorHAnsi" w:cstheme="minorHAnsi"/>
          <w:sz w:val="22"/>
          <w:szCs w:val="22"/>
        </w:rPr>
      </w:pPr>
    </w:p>
    <w:p w14:paraId="784F0F54" w14:textId="77777777" w:rsidR="0025451A" w:rsidRDefault="0025451A" w:rsidP="0025451A">
      <w:pPr>
        <w:pStyle w:val="ListParagraph"/>
        <w:numPr>
          <w:ilvl w:val="0"/>
          <w:numId w:val="1"/>
        </w:numPr>
        <w:spacing w:after="0" w:line="240" w:lineRule="auto"/>
        <w:rPr>
          <w:b/>
          <w:bCs/>
        </w:rPr>
      </w:pPr>
      <w:r w:rsidRPr="00FF2632">
        <w:rPr>
          <w:b/>
          <w:bCs/>
        </w:rPr>
        <w:t>CORRESPONDENCE</w:t>
      </w:r>
    </w:p>
    <w:p w14:paraId="0C0C0D78" w14:textId="59328016" w:rsidR="0025451A" w:rsidRDefault="003B3C70" w:rsidP="00906ABF">
      <w:pPr>
        <w:pStyle w:val="NormalWeb"/>
        <w:numPr>
          <w:ilvl w:val="0"/>
          <w:numId w:val="2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John Pelton-</w:t>
      </w:r>
      <w:r w:rsidR="00906ABF">
        <w:rPr>
          <w:rFonts w:asciiTheme="minorHAnsi" w:hAnsiTheme="minorHAnsi" w:cstheme="minorHAnsi"/>
          <w:sz w:val="22"/>
          <w:szCs w:val="22"/>
        </w:rPr>
        <w:t>Rt 523 &amp; Rt 29 Concern</w:t>
      </w:r>
      <w:r w:rsidR="00DF262D">
        <w:rPr>
          <w:rFonts w:asciiTheme="minorHAnsi" w:hAnsiTheme="minorHAnsi" w:cstheme="minorHAnsi"/>
          <w:sz w:val="22"/>
          <w:szCs w:val="22"/>
        </w:rPr>
        <w:t>s</w:t>
      </w:r>
    </w:p>
    <w:p w14:paraId="2EC88A32" w14:textId="4A72C7A8" w:rsidR="007877EB" w:rsidRDefault="007877EB" w:rsidP="00906ABF">
      <w:pPr>
        <w:pStyle w:val="NormalWeb"/>
        <w:numPr>
          <w:ilvl w:val="0"/>
          <w:numId w:val="24"/>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Stepehen Giocondo-Parking Ordinance request</w:t>
      </w:r>
      <w:r w:rsidR="00BE7343">
        <w:rPr>
          <w:rFonts w:asciiTheme="minorHAnsi" w:hAnsiTheme="minorHAnsi" w:cstheme="minorHAnsi"/>
          <w:sz w:val="22"/>
          <w:szCs w:val="22"/>
        </w:rPr>
        <w:t>(</w:t>
      </w:r>
      <w:r w:rsidR="00BE7343" w:rsidRPr="006A5072">
        <w:rPr>
          <w:rFonts w:asciiTheme="minorHAnsi" w:hAnsiTheme="minorHAnsi" w:cstheme="minorHAnsi"/>
          <w:sz w:val="22"/>
          <w:szCs w:val="22"/>
          <w:highlight w:val="yellow"/>
        </w:rPr>
        <w:t xml:space="preserve">added </w:t>
      </w:r>
      <w:r w:rsidR="006A5072" w:rsidRPr="006A5072">
        <w:rPr>
          <w:rFonts w:asciiTheme="minorHAnsi" w:hAnsiTheme="minorHAnsi" w:cstheme="minorHAnsi"/>
          <w:sz w:val="22"/>
          <w:szCs w:val="22"/>
          <w:highlight w:val="yellow"/>
        </w:rPr>
        <w:t>5/20/24)</w:t>
      </w:r>
    </w:p>
    <w:p w14:paraId="2B071C01" w14:textId="77777777" w:rsidR="00DF262D" w:rsidRDefault="00DF262D" w:rsidP="00DF262D">
      <w:pPr>
        <w:pStyle w:val="NormalWeb"/>
        <w:spacing w:before="0" w:beforeAutospacing="0" w:after="0" w:afterAutospacing="0"/>
        <w:ind w:left="720"/>
        <w:textAlignment w:val="baseline"/>
        <w:rPr>
          <w:rFonts w:asciiTheme="minorHAnsi" w:hAnsiTheme="minorHAnsi" w:cstheme="minorHAnsi"/>
          <w:sz w:val="22"/>
          <w:szCs w:val="22"/>
        </w:rPr>
      </w:pPr>
    </w:p>
    <w:p w14:paraId="456D6320" w14:textId="77777777" w:rsidR="0025451A" w:rsidRDefault="0025451A" w:rsidP="0025451A">
      <w:pPr>
        <w:pStyle w:val="ListParagraph"/>
        <w:numPr>
          <w:ilvl w:val="0"/>
          <w:numId w:val="1"/>
        </w:numPr>
        <w:spacing w:after="0" w:line="240" w:lineRule="auto"/>
        <w:rPr>
          <w:b/>
          <w:bCs/>
        </w:rPr>
      </w:pPr>
      <w:r w:rsidRPr="00FF2632">
        <w:rPr>
          <w:b/>
          <w:bCs/>
        </w:rPr>
        <w:t>OLD BUSINESS</w:t>
      </w:r>
    </w:p>
    <w:p w14:paraId="108094C0" w14:textId="1D9391AD" w:rsidR="0025451A" w:rsidRDefault="00A438A2" w:rsidP="00A438A2">
      <w:pPr>
        <w:pStyle w:val="ListParagraph"/>
        <w:numPr>
          <w:ilvl w:val="0"/>
          <w:numId w:val="22"/>
        </w:numPr>
        <w:spacing w:after="0" w:line="240" w:lineRule="auto"/>
        <w:rPr>
          <w:b/>
          <w:bCs/>
        </w:rPr>
      </w:pPr>
      <w:r w:rsidRPr="00A438A2">
        <w:rPr>
          <w:b/>
          <w:bCs/>
        </w:rPr>
        <w:t>Flood Insurance</w:t>
      </w:r>
    </w:p>
    <w:p w14:paraId="2CF93549" w14:textId="607FBDB4" w:rsidR="001352DA" w:rsidRDefault="001352DA" w:rsidP="00A438A2">
      <w:pPr>
        <w:pStyle w:val="ListParagraph"/>
        <w:numPr>
          <w:ilvl w:val="0"/>
          <w:numId w:val="22"/>
        </w:numPr>
        <w:spacing w:after="0" w:line="240" w:lineRule="auto"/>
        <w:rPr>
          <w:b/>
          <w:bCs/>
        </w:rPr>
      </w:pPr>
      <w:r w:rsidRPr="001352DA">
        <w:rPr>
          <w:b/>
          <w:bCs/>
        </w:rPr>
        <w:t>Shared Service Agreement: Tax Assessor</w:t>
      </w:r>
    </w:p>
    <w:p w14:paraId="36A202CA" w14:textId="46987EF3" w:rsidR="005E3422" w:rsidRDefault="005E3422" w:rsidP="00A438A2">
      <w:pPr>
        <w:pStyle w:val="ListParagraph"/>
        <w:numPr>
          <w:ilvl w:val="0"/>
          <w:numId w:val="22"/>
        </w:numPr>
        <w:spacing w:after="0" w:line="240" w:lineRule="auto"/>
        <w:rPr>
          <w:b/>
          <w:bCs/>
        </w:rPr>
      </w:pPr>
      <w:r>
        <w:rPr>
          <w:b/>
          <w:bCs/>
        </w:rPr>
        <w:t>Garbage Bid Specs-</w:t>
      </w:r>
      <w:r w:rsidR="005B1815">
        <w:rPr>
          <w:b/>
          <w:bCs/>
        </w:rPr>
        <w:t>discussion.</w:t>
      </w:r>
    </w:p>
    <w:p w14:paraId="1B3A5B6E" w14:textId="6C55CAED" w:rsidR="005E3422" w:rsidRDefault="00355250" w:rsidP="00A438A2">
      <w:pPr>
        <w:pStyle w:val="ListParagraph"/>
        <w:numPr>
          <w:ilvl w:val="0"/>
          <w:numId w:val="22"/>
        </w:numPr>
        <w:spacing w:after="0" w:line="240" w:lineRule="auto"/>
        <w:rPr>
          <w:b/>
          <w:bCs/>
        </w:rPr>
      </w:pPr>
      <w:r>
        <w:rPr>
          <w:b/>
          <w:bCs/>
        </w:rPr>
        <w:t>Worman Road</w:t>
      </w:r>
    </w:p>
    <w:p w14:paraId="3256E46E" w14:textId="0EFAFD74" w:rsidR="00D15F41" w:rsidRDefault="00D15F41" w:rsidP="00A438A2">
      <w:pPr>
        <w:pStyle w:val="ListParagraph"/>
        <w:numPr>
          <w:ilvl w:val="0"/>
          <w:numId w:val="22"/>
        </w:numPr>
        <w:spacing w:after="0" w:line="240" w:lineRule="auto"/>
        <w:rPr>
          <w:b/>
          <w:bCs/>
        </w:rPr>
      </w:pPr>
      <w:r>
        <w:rPr>
          <w:b/>
          <w:bCs/>
        </w:rPr>
        <w:t>Tree Ordinance:</w:t>
      </w:r>
    </w:p>
    <w:p w14:paraId="0C8CC69A" w14:textId="49F02013" w:rsidR="00A438A2" w:rsidRPr="00D15F41" w:rsidRDefault="00A438A2" w:rsidP="00D15F41">
      <w:pPr>
        <w:spacing w:after="0" w:line="240" w:lineRule="auto"/>
        <w:rPr>
          <w:b/>
          <w:bCs/>
        </w:rPr>
      </w:pPr>
      <w:bookmarkStart w:id="0" w:name="_GoBack"/>
      <w:bookmarkEnd w:id="0"/>
    </w:p>
    <w:p w14:paraId="2FD74039" w14:textId="77777777" w:rsidR="0025451A" w:rsidRDefault="0025451A" w:rsidP="0025451A">
      <w:pPr>
        <w:pStyle w:val="ListParagraph"/>
        <w:numPr>
          <w:ilvl w:val="0"/>
          <w:numId w:val="1"/>
        </w:numPr>
        <w:spacing w:after="0" w:line="240" w:lineRule="auto"/>
        <w:rPr>
          <w:b/>
          <w:bCs/>
        </w:rPr>
      </w:pPr>
      <w:r w:rsidRPr="00FF2632">
        <w:rPr>
          <w:b/>
          <w:bCs/>
        </w:rPr>
        <w:t>NEW BUSINESS</w:t>
      </w:r>
    </w:p>
    <w:p w14:paraId="6FC7A691" w14:textId="35BB41F8" w:rsidR="0025451A" w:rsidRDefault="009764BB" w:rsidP="009764BB">
      <w:pPr>
        <w:pStyle w:val="ListParagraph"/>
        <w:numPr>
          <w:ilvl w:val="0"/>
          <w:numId w:val="18"/>
        </w:numPr>
        <w:spacing w:after="0" w:line="240" w:lineRule="auto"/>
        <w:rPr>
          <w:b/>
          <w:bCs/>
        </w:rPr>
      </w:pPr>
      <w:r>
        <w:rPr>
          <w:b/>
          <w:bCs/>
        </w:rPr>
        <w:t xml:space="preserve">Developer’s Agreement-Stockton Market </w:t>
      </w:r>
    </w:p>
    <w:p w14:paraId="6932266B" w14:textId="7E69DE2F" w:rsidR="00C8558B" w:rsidRDefault="00C8558B" w:rsidP="009764BB">
      <w:pPr>
        <w:pStyle w:val="ListParagraph"/>
        <w:numPr>
          <w:ilvl w:val="0"/>
          <w:numId w:val="18"/>
        </w:numPr>
        <w:spacing w:after="0" w:line="240" w:lineRule="auto"/>
        <w:rPr>
          <w:b/>
          <w:bCs/>
        </w:rPr>
      </w:pPr>
      <w:r>
        <w:rPr>
          <w:b/>
          <w:bCs/>
        </w:rPr>
        <w:t>Cross Acceptance-Hunterdon County</w:t>
      </w:r>
    </w:p>
    <w:p w14:paraId="5FE3C8C5" w14:textId="0E5C954B" w:rsidR="00EC7744" w:rsidRDefault="00EC7744" w:rsidP="009764BB">
      <w:pPr>
        <w:pStyle w:val="ListParagraph"/>
        <w:numPr>
          <w:ilvl w:val="0"/>
          <w:numId w:val="18"/>
        </w:numPr>
        <w:spacing w:after="0" w:line="240" w:lineRule="auto"/>
        <w:rPr>
          <w:b/>
          <w:bCs/>
        </w:rPr>
      </w:pPr>
      <w:r w:rsidRPr="00EC7744">
        <w:rPr>
          <w:b/>
          <w:bCs/>
        </w:rPr>
        <w:t>Appointment of Michelle Purcell to the Lower Delaware Wild and Scenic Representative</w:t>
      </w:r>
    </w:p>
    <w:p w14:paraId="3FFE0B90" w14:textId="0566FD27" w:rsidR="00EC7744" w:rsidRDefault="00EC7744" w:rsidP="009764BB">
      <w:pPr>
        <w:pStyle w:val="ListParagraph"/>
        <w:numPr>
          <w:ilvl w:val="0"/>
          <w:numId w:val="18"/>
        </w:numPr>
        <w:spacing w:after="0" w:line="240" w:lineRule="auto"/>
        <w:rPr>
          <w:b/>
          <w:bCs/>
        </w:rPr>
      </w:pPr>
      <w:r w:rsidRPr="00EC7744">
        <w:rPr>
          <w:b/>
          <w:bCs/>
        </w:rPr>
        <w:t>Resignation: Steven P. Giocondo Planning Board</w:t>
      </w:r>
    </w:p>
    <w:p w14:paraId="6A7D253B" w14:textId="01F568BD" w:rsidR="004B46B4" w:rsidRDefault="004B46B4" w:rsidP="009764BB">
      <w:pPr>
        <w:pStyle w:val="ListParagraph"/>
        <w:numPr>
          <w:ilvl w:val="0"/>
          <w:numId w:val="18"/>
        </w:numPr>
        <w:spacing w:after="0" w:line="240" w:lineRule="auto"/>
        <w:rPr>
          <w:b/>
          <w:bCs/>
        </w:rPr>
      </w:pPr>
      <w:r w:rsidRPr="004B46B4">
        <w:rPr>
          <w:b/>
          <w:bCs/>
        </w:rPr>
        <w:t>Repeal Parking Ordinance 18-01</w:t>
      </w:r>
    </w:p>
    <w:p w14:paraId="5D629CC3" w14:textId="0D67B120" w:rsidR="004B46B4" w:rsidRDefault="004B46B4" w:rsidP="009764BB">
      <w:pPr>
        <w:pStyle w:val="ListParagraph"/>
        <w:numPr>
          <w:ilvl w:val="0"/>
          <w:numId w:val="18"/>
        </w:numPr>
        <w:spacing w:after="0" w:line="240" w:lineRule="auto"/>
        <w:rPr>
          <w:b/>
          <w:bCs/>
        </w:rPr>
      </w:pPr>
      <w:r w:rsidRPr="004B46B4">
        <w:rPr>
          <w:b/>
          <w:bCs/>
        </w:rPr>
        <w:t xml:space="preserve"> Discussion Noise Ordinance</w:t>
      </w:r>
    </w:p>
    <w:p w14:paraId="45B32ABB" w14:textId="77777777" w:rsidR="00DF262D" w:rsidRDefault="00DF262D" w:rsidP="00DF262D">
      <w:pPr>
        <w:spacing w:after="0" w:line="240" w:lineRule="auto"/>
        <w:rPr>
          <w:b/>
          <w:bCs/>
        </w:rPr>
      </w:pPr>
    </w:p>
    <w:p w14:paraId="5A616C21" w14:textId="77777777" w:rsidR="00DF262D" w:rsidRPr="00DF262D" w:rsidRDefault="00DF262D" w:rsidP="00DF262D">
      <w:pPr>
        <w:spacing w:after="0" w:line="240" w:lineRule="auto"/>
        <w:rPr>
          <w:b/>
          <w:bCs/>
        </w:rPr>
      </w:pPr>
    </w:p>
    <w:p w14:paraId="594DFD0A" w14:textId="77777777" w:rsidR="0025451A" w:rsidRPr="00082F2B" w:rsidRDefault="0025451A" w:rsidP="0025451A">
      <w:pPr>
        <w:pStyle w:val="ListParagraph"/>
        <w:rPr>
          <w:b/>
          <w:bCs/>
        </w:rPr>
      </w:pPr>
    </w:p>
    <w:p w14:paraId="1FF145EC" w14:textId="77777777" w:rsidR="0025451A" w:rsidRDefault="0025451A" w:rsidP="0025451A">
      <w:pPr>
        <w:pStyle w:val="ListParagraph"/>
        <w:numPr>
          <w:ilvl w:val="0"/>
          <w:numId w:val="1"/>
        </w:numPr>
        <w:spacing w:after="0" w:line="240" w:lineRule="auto"/>
        <w:rPr>
          <w:b/>
          <w:bCs/>
        </w:rPr>
      </w:pPr>
      <w:r w:rsidRPr="00EF488D">
        <w:rPr>
          <w:b/>
          <w:bCs/>
        </w:rPr>
        <w:t>OPEN PUBLIC COMMENT</w:t>
      </w:r>
      <w:r>
        <w:rPr>
          <w:b/>
          <w:bCs/>
        </w:rPr>
        <w:t>:</w:t>
      </w:r>
    </w:p>
    <w:p w14:paraId="1783522F" w14:textId="77777777" w:rsidR="00372098" w:rsidRPr="00823874" w:rsidRDefault="00372098" w:rsidP="00372098">
      <w:pPr>
        <w:spacing w:after="0" w:line="240" w:lineRule="auto"/>
        <w:ind w:left="720"/>
        <w:rPr>
          <w:rFonts w:eastAsia="Times New Roman" w:cstheme="minorHAnsi"/>
          <w:kern w:val="0"/>
          <w14:ligatures w14:val="none"/>
        </w:rPr>
      </w:pPr>
      <w:r w:rsidRPr="00823874">
        <w:rPr>
          <w:rFonts w:eastAsia="Times New Roman" w:cstheme="minorHAnsi"/>
          <w:kern w:val="0"/>
          <w14:ligatures w14:val="none"/>
        </w:rPr>
        <w:t>Any person desiring to address the Borough Council during periods designated for public comment shall first seek recognition by the mayor, or presiding officer, and upon recognition shall state their name and address. All comments shall be addressed to the mayor, or presiding officer. Comment will be limited to 5 minutes per comment.</w:t>
      </w:r>
    </w:p>
    <w:p w14:paraId="4E4319D9" w14:textId="77777777" w:rsidR="0025451A" w:rsidRDefault="0025451A" w:rsidP="0025451A">
      <w:pPr>
        <w:spacing w:after="0" w:line="240" w:lineRule="auto"/>
        <w:rPr>
          <w:bCs/>
        </w:rPr>
      </w:pPr>
    </w:p>
    <w:p w14:paraId="7F43794A" w14:textId="13AA724E" w:rsidR="0025451A" w:rsidRDefault="0025451A" w:rsidP="0025451A">
      <w:pPr>
        <w:pStyle w:val="ListParagraph"/>
        <w:numPr>
          <w:ilvl w:val="0"/>
          <w:numId w:val="1"/>
        </w:numPr>
        <w:spacing w:after="0" w:line="240" w:lineRule="auto"/>
        <w:rPr>
          <w:b/>
          <w:bCs/>
        </w:rPr>
      </w:pPr>
      <w:r w:rsidRPr="00FF2632">
        <w:rPr>
          <w:b/>
          <w:bCs/>
        </w:rPr>
        <w:t>ORDINANCES</w:t>
      </w:r>
      <w:r>
        <w:rPr>
          <w:b/>
          <w:bCs/>
        </w:rPr>
        <w:t xml:space="preserve"> 1</w:t>
      </w:r>
      <w:r w:rsidRPr="006C64F5">
        <w:rPr>
          <w:b/>
          <w:bCs/>
          <w:vertAlign w:val="superscript"/>
        </w:rPr>
        <w:t>st</w:t>
      </w:r>
      <w:r>
        <w:rPr>
          <w:b/>
          <w:bCs/>
        </w:rPr>
        <w:t xml:space="preserve"> Reading: </w:t>
      </w:r>
    </w:p>
    <w:p w14:paraId="785F98EF" w14:textId="77777777" w:rsidR="00A36A8C" w:rsidRDefault="00A36A8C" w:rsidP="00A36A8C">
      <w:pPr>
        <w:pStyle w:val="ListParagraph"/>
        <w:numPr>
          <w:ilvl w:val="0"/>
          <w:numId w:val="17"/>
        </w:numPr>
        <w:spacing w:after="0" w:line="240" w:lineRule="auto"/>
        <w:rPr>
          <w:bCs/>
          <w:iCs/>
        </w:rPr>
      </w:pPr>
      <w:r>
        <w:rPr>
          <w:bCs/>
          <w:iCs/>
        </w:rPr>
        <w:t>24-06 Improvements-Water and Sewer Utilities</w:t>
      </w:r>
    </w:p>
    <w:p w14:paraId="1BC43405" w14:textId="426C3D50" w:rsidR="00A36A8C" w:rsidRPr="00477BF4" w:rsidRDefault="00A36A8C" w:rsidP="00A36A8C">
      <w:pPr>
        <w:pStyle w:val="ListParagraph"/>
        <w:numPr>
          <w:ilvl w:val="0"/>
          <w:numId w:val="17"/>
        </w:numPr>
        <w:spacing w:after="0" w:line="240" w:lineRule="auto"/>
        <w:rPr>
          <w:bCs/>
          <w:iCs/>
        </w:rPr>
      </w:pPr>
      <w:r>
        <w:rPr>
          <w:bCs/>
          <w:iCs/>
        </w:rPr>
        <w:t>24-07 Off Street Parking</w:t>
      </w:r>
    </w:p>
    <w:p w14:paraId="5A90F575" w14:textId="77777777" w:rsidR="0025451A" w:rsidRDefault="0025451A" w:rsidP="0025451A">
      <w:pPr>
        <w:spacing w:after="0" w:line="240" w:lineRule="auto"/>
        <w:ind w:left="720"/>
        <w:rPr>
          <w:bCs/>
          <w:iCs/>
        </w:rPr>
      </w:pPr>
    </w:p>
    <w:p w14:paraId="062560CD" w14:textId="77777777" w:rsidR="0025451A" w:rsidRDefault="0025451A" w:rsidP="0025451A">
      <w:pPr>
        <w:pStyle w:val="ListParagraph"/>
        <w:spacing w:after="0" w:line="240" w:lineRule="auto"/>
        <w:ind w:left="1440"/>
        <w:rPr>
          <w:b/>
          <w:bCs/>
        </w:rPr>
      </w:pPr>
    </w:p>
    <w:p w14:paraId="62FF3D09" w14:textId="77777777" w:rsidR="0025451A" w:rsidRPr="006C64F5" w:rsidRDefault="0025451A" w:rsidP="0025451A">
      <w:pPr>
        <w:spacing w:after="0" w:line="240" w:lineRule="auto"/>
        <w:rPr>
          <w:b/>
          <w:bCs/>
        </w:rPr>
      </w:pPr>
      <w:r>
        <w:rPr>
          <w:b/>
          <w:bCs/>
        </w:rPr>
        <w:t xml:space="preserve">              ORDINANCES-2</w:t>
      </w:r>
      <w:r w:rsidRPr="006C64F5">
        <w:rPr>
          <w:b/>
          <w:bCs/>
          <w:vertAlign w:val="superscript"/>
        </w:rPr>
        <w:t>nd</w:t>
      </w:r>
      <w:r>
        <w:rPr>
          <w:b/>
          <w:bCs/>
        </w:rPr>
        <w:t xml:space="preserve"> Reading Public Hearing/Adoption</w:t>
      </w:r>
    </w:p>
    <w:p w14:paraId="0F53FBA5" w14:textId="77777777" w:rsidR="00753ACE" w:rsidRDefault="00753ACE" w:rsidP="00753ACE">
      <w:pPr>
        <w:pStyle w:val="ListParagraph"/>
        <w:numPr>
          <w:ilvl w:val="0"/>
          <w:numId w:val="17"/>
        </w:numPr>
        <w:spacing w:after="0" w:line="240" w:lineRule="auto"/>
        <w:rPr>
          <w:bCs/>
          <w:iCs/>
        </w:rPr>
      </w:pPr>
      <w:r>
        <w:rPr>
          <w:bCs/>
          <w:iCs/>
        </w:rPr>
        <w:t xml:space="preserve">24-05 CAP Ordinance </w:t>
      </w:r>
    </w:p>
    <w:p w14:paraId="74D574AF" w14:textId="77777777" w:rsidR="0025451A" w:rsidRDefault="0025451A" w:rsidP="0025451A">
      <w:pPr>
        <w:pStyle w:val="ListParagraph"/>
        <w:spacing w:after="0" w:line="240" w:lineRule="auto"/>
        <w:ind w:left="1440"/>
        <w:rPr>
          <w:b/>
          <w:bCs/>
        </w:rPr>
      </w:pPr>
    </w:p>
    <w:p w14:paraId="3BEA456D" w14:textId="77777777" w:rsidR="0025451A" w:rsidRDefault="0025451A" w:rsidP="0025451A">
      <w:pPr>
        <w:pStyle w:val="ListParagraph"/>
        <w:spacing w:after="0" w:line="240" w:lineRule="auto"/>
        <w:ind w:left="1440"/>
        <w:rPr>
          <w:b/>
          <w:bCs/>
          <w:sz w:val="20"/>
          <w:szCs w:val="20"/>
        </w:rPr>
      </w:pPr>
    </w:p>
    <w:p w14:paraId="25763726" w14:textId="77777777" w:rsidR="0025451A" w:rsidRDefault="0025451A" w:rsidP="0025451A">
      <w:pPr>
        <w:pStyle w:val="ListParagraph"/>
        <w:numPr>
          <w:ilvl w:val="0"/>
          <w:numId w:val="1"/>
        </w:numPr>
        <w:spacing w:after="0" w:line="240" w:lineRule="auto"/>
        <w:rPr>
          <w:b/>
          <w:bCs/>
        </w:rPr>
      </w:pPr>
      <w:r w:rsidRPr="00FF2632">
        <w:rPr>
          <w:b/>
          <w:bCs/>
        </w:rPr>
        <w:t>RESOLUTIONS</w:t>
      </w:r>
    </w:p>
    <w:p w14:paraId="5C6EC0BE" w14:textId="74027683" w:rsidR="003777B0" w:rsidRDefault="003777B0" w:rsidP="0025451A">
      <w:pPr>
        <w:pStyle w:val="ListParagraph"/>
        <w:spacing w:after="0" w:line="240" w:lineRule="auto"/>
      </w:pPr>
      <w:r>
        <w:t>24-47 Budget (Hearing/Adoption)</w:t>
      </w:r>
    </w:p>
    <w:p w14:paraId="432E6A65" w14:textId="6D3688E0" w:rsidR="0025451A" w:rsidRDefault="00BF524E" w:rsidP="0025451A">
      <w:pPr>
        <w:pStyle w:val="ListParagraph"/>
        <w:spacing w:after="0" w:line="240" w:lineRule="auto"/>
      </w:pPr>
      <w:r w:rsidRPr="00BF524E">
        <w:t>24-48 Deputy F</w:t>
      </w:r>
      <w:r w:rsidR="00F378AA">
        <w:t>i</w:t>
      </w:r>
      <w:r w:rsidRPr="00BF524E">
        <w:t xml:space="preserve">nance salary </w:t>
      </w:r>
    </w:p>
    <w:p w14:paraId="5BA477FF" w14:textId="5F162AE7" w:rsidR="00F378AA" w:rsidRDefault="00F378AA" w:rsidP="0025451A">
      <w:pPr>
        <w:pStyle w:val="ListParagraph"/>
        <w:spacing w:after="0" w:line="240" w:lineRule="auto"/>
      </w:pPr>
      <w:r>
        <w:t xml:space="preserve">24-49 </w:t>
      </w:r>
      <w:r w:rsidR="003F01B0">
        <w:t>Payment of Bills and Claims</w:t>
      </w:r>
    </w:p>
    <w:p w14:paraId="7E15D1CC" w14:textId="213A13B0" w:rsidR="00573702" w:rsidRDefault="00573702" w:rsidP="0025451A">
      <w:pPr>
        <w:pStyle w:val="ListParagraph"/>
        <w:spacing w:after="0" w:line="240" w:lineRule="auto"/>
      </w:pPr>
      <w:r>
        <w:t>24-50 Shared Service-Appointment of Tax Assessor</w:t>
      </w:r>
    </w:p>
    <w:p w14:paraId="1E30C039" w14:textId="443AF747" w:rsidR="007D67D7" w:rsidRDefault="007D67D7" w:rsidP="0025451A">
      <w:pPr>
        <w:pStyle w:val="ListParagraph"/>
        <w:spacing w:after="0" w:line="240" w:lineRule="auto"/>
      </w:pPr>
      <w:r>
        <w:t>24-51 Self Examination -Budget</w:t>
      </w:r>
    </w:p>
    <w:p w14:paraId="518EE429" w14:textId="7E9D2618" w:rsidR="00CA572A" w:rsidRDefault="0094796E" w:rsidP="0025451A">
      <w:pPr>
        <w:pStyle w:val="ListParagraph"/>
        <w:spacing w:after="0" w:line="240" w:lineRule="auto"/>
      </w:pPr>
      <w:r>
        <w:t>24-52 L</w:t>
      </w:r>
      <w:r w:rsidRPr="0094796E">
        <w:t xml:space="preserve">awn and </w:t>
      </w:r>
      <w:r>
        <w:t>P</w:t>
      </w:r>
      <w:r w:rsidRPr="0094796E">
        <w:t xml:space="preserve">roperty maintenance agreement </w:t>
      </w:r>
      <w:r w:rsidR="00CA572A">
        <w:t>(Pending)</w:t>
      </w:r>
    </w:p>
    <w:p w14:paraId="010DE284" w14:textId="4BD8A716" w:rsidR="003E29BA" w:rsidRDefault="003E29BA" w:rsidP="0025451A">
      <w:pPr>
        <w:pStyle w:val="ListParagraph"/>
        <w:spacing w:after="0" w:line="240" w:lineRule="auto"/>
      </w:pPr>
      <w:r>
        <w:t xml:space="preserve">24-53 Tax Assessor Appointment </w:t>
      </w:r>
    </w:p>
    <w:p w14:paraId="6606CEE4" w14:textId="3536DCA3" w:rsidR="00BC5620" w:rsidRDefault="00BC5620" w:rsidP="0025451A">
      <w:pPr>
        <w:pStyle w:val="ListParagraph"/>
        <w:spacing w:after="0" w:line="240" w:lineRule="auto"/>
      </w:pPr>
      <w:r>
        <w:t xml:space="preserve">24-54 Infrastructure Grant </w:t>
      </w:r>
    </w:p>
    <w:p w14:paraId="0AE089AC" w14:textId="6C45BF7E" w:rsidR="00C87FD5" w:rsidRDefault="00C87FD5" w:rsidP="0025451A">
      <w:pPr>
        <w:pStyle w:val="ListParagraph"/>
        <w:spacing w:after="0" w:line="240" w:lineRule="auto"/>
      </w:pPr>
      <w:r>
        <w:t>24-55 Sub Committee</w:t>
      </w:r>
      <w:r w:rsidR="0092251F">
        <w:t xml:space="preserve"> (</w:t>
      </w:r>
      <w:r w:rsidR="0092251F" w:rsidRPr="0092251F">
        <w:rPr>
          <w:highlight w:val="yellow"/>
        </w:rPr>
        <w:t>added 5/18/24</w:t>
      </w:r>
      <w:r w:rsidR="0092251F">
        <w:t>)</w:t>
      </w:r>
    </w:p>
    <w:p w14:paraId="6CAB5C3E" w14:textId="43595364" w:rsidR="00435402" w:rsidRDefault="00435402" w:rsidP="0025451A">
      <w:pPr>
        <w:pStyle w:val="ListParagraph"/>
        <w:spacing w:after="0" w:line="240" w:lineRule="auto"/>
      </w:pPr>
      <w:r>
        <w:t>24-56 Developers Agreement (</w:t>
      </w:r>
      <w:r w:rsidRPr="00435402">
        <w:rPr>
          <w:highlight w:val="yellow"/>
        </w:rPr>
        <w:t>added 5/20/24</w:t>
      </w:r>
      <w:r>
        <w:t>)</w:t>
      </w:r>
    </w:p>
    <w:p w14:paraId="52CBB0CB" w14:textId="77777777" w:rsidR="009764BB" w:rsidRDefault="009764BB" w:rsidP="0025451A">
      <w:pPr>
        <w:pStyle w:val="ListParagraph"/>
        <w:spacing w:after="0" w:line="240" w:lineRule="auto"/>
      </w:pPr>
    </w:p>
    <w:p w14:paraId="0C2114A7" w14:textId="77777777" w:rsidR="00BF524E" w:rsidRPr="00BF524E" w:rsidRDefault="00BF524E" w:rsidP="0025451A">
      <w:pPr>
        <w:pStyle w:val="ListParagraph"/>
        <w:spacing w:after="0" w:line="240" w:lineRule="auto"/>
      </w:pPr>
    </w:p>
    <w:p w14:paraId="66B48A5E" w14:textId="77777777" w:rsidR="0025451A" w:rsidRPr="00FF2632" w:rsidRDefault="0025451A" w:rsidP="0025451A">
      <w:pPr>
        <w:pStyle w:val="ListParagraph"/>
        <w:numPr>
          <w:ilvl w:val="0"/>
          <w:numId w:val="1"/>
        </w:numPr>
        <w:spacing w:after="0" w:line="240" w:lineRule="auto"/>
        <w:rPr>
          <w:b/>
          <w:bCs/>
        </w:rPr>
      </w:pPr>
      <w:r w:rsidRPr="00FF2632">
        <w:rPr>
          <w:b/>
          <w:bCs/>
        </w:rPr>
        <w:t>MAYOR’S REPORT, BOROUGH COUNCIL COMMENTS, &amp; COMMITTEE REPORTS</w:t>
      </w:r>
    </w:p>
    <w:p w14:paraId="372D24A5" w14:textId="77777777" w:rsidR="0025451A" w:rsidRPr="00FF2632" w:rsidRDefault="0025451A" w:rsidP="0025451A">
      <w:pPr>
        <w:spacing w:after="0" w:line="240" w:lineRule="auto"/>
        <w:rPr>
          <w:b/>
          <w:bCs/>
        </w:rPr>
      </w:pPr>
    </w:p>
    <w:p w14:paraId="59E3A861" w14:textId="77777777" w:rsidR="0025451A" w:rsidRDefault="0025451A" w:rsidP="0025451A">
      <w:pPr>
        <w:pStyle w:val="ListParagraph"/>
        <w:numPr>
          <w:ilvl w:val="0"/>
          <w:numId w:val="1"/>
        </w:numPr>
        <w:spacing w:after="0" w:line="240" w:lineRule="auto"/>
        <w:rPr>
          <w:b/>
          <w:bCs/>
        </w:rPr>
      </w:pPr>
      <w:r w:rsidRPr="00FF2632">
        <w:rPr>
          <w:b/>
          <w:bCs/>
        </w:rPr>
        <w:t xml:space="preserve">OPEN PUBLIC COMMENT </w:t>
      </w:r>
    </w:p>
    <w:p w14:paraId="1CE6CF7D" w14:textId="77777777" w:rsidR="00372098" w:rsidRPr="00823874" w:rsidRDefault="00372098" w:rsidP="00372098">
      <w:pPr>
        <w:spacing w:after="0" w:line="240" w:lineRule="auto"/>
        <w:ind w:left="720"/>
        <w:rPr>
          <w:rFonts w:eastAsia="Times New Roman" w:cstheme="minorHAnsi"/>
          <w:kern w:val="0"/>
          <w14:ligatures w14:val="none"/>
        </w:rPr>
      </w:pPr>
      <w:r w:rsidRPr="00823874">
        <w:rPr>
          <w:rFonts w:eastAsia="Times New Roman" w:cstheme="minorHAnsi"/>
          <w:kern w:val="0"/>
          <w14:ligatures w14:val="none"/>
        </w:rPr>
        <w:t>Any person desiring to address the Borough Council during periods designated for public comment shall first seek recognition by the mayor, or presiding officer, and upon recognition shall state their name and address. All comments shall be addressed to the mayor, or presiding officer. Comment will be limited to 5 minutes per comment.</w:t>
      </w:r>
    </w:p>
    <w:p w14:paraId="04DD4009" w14:textId="77777777" w:rsidR="0025451A" w:rsidRPr="00372377" w:rsidRDefault="0025451A" w:rsidP="0025451A">
      <w:pPr>
        <w:pStyle w:val="ListParagraph"/>
        <w:spacing w:after="0" w:line="240" w:lineRule="auto"/>
        <w:ind w:left="1440"/>
        <w:rPr>
          <w:bCs/>
        </w:rPr>
      </w:pPr>
    </w:p>
    <w:p w14:paraId="36EE4421" w14:textId="77777777" w:rsidR="0025451A" w:rsidRPr="00493EE3" w:rsidRDefault="0025451A" w:rsidP="0025451A">
      <w:pPr>
        <w:pStyle w:val="ListParagraph"/>
        <w:numPr>
          <w:ilvl w:val="0"/>
          <w:numId w:val="1"/>
        </w:numPr>
        <w:spacing w:after="0" w:line="240" w:lineRule="auto"/>
        <w:rPr>
          <w:b/>
          <w:bCs/>
        </w:rPr>
      </w:pPr>
      <w:r w:rsidRPr="00493EE3">
        <w:rPr>
          <w:b/>
          <w:bCs/>
        </w:rPr>
        <w:t xml:space="preserve">EXECUTIVE SESSION </w:t>
      </w:r>
    </w:p>
    <w:p w14:paraId="6DB87BEE" w14:textId="2F636901" w:rsidR="0025451A" w:rsidRDefault="001352DA" w:rsidP="001352DA">
      <w:pPr>
        <w:spacing w:after="0" w:line="240" w:lineRule="auto"/>
        <w:ind w:left="720"/>
        <w:rPr>
          <w:b/>
          <w:bCs/>
        </w:rPr>
      </w:pPr>
      <w:r>
        <w:rPr>
          <w:b/>
          <w:bCs/>
        </w:rPr>
        <w:t>Contractual-School Parking Lot</w:t>
      </w:r>
    </w:p>
    <w:p w14:paraId="49473D17" w14:textId="5A92CD3D" w:rsidR="00F0621E" w:rsidRDefault="00F0621E" w:rsidP="001352DA">
      <w:pPr>
        <w:spacing w:after="0" w:line="240" w:lineRule="auto"/>
        <w:ind w:left="720"/>
        <w:rPr>
          <w:b/>
          <w:bCs/>
        </w:rPr>
      </w:pPr>
      <w:r w:rsidRPr="00F0621E">
        <w:rPr>
          <w:b/>
          <w:bCs/>
        </w:rPr>
        <w:t xml:space="preserve">Lawn and Property maintenance </w:t>
      </w:r>
      <w:r w:rsidR="00E85D3B" w:rsidRPr="00F0621E">
        <w:rPr>
          <w:b/>
          <w:bCs/>
        </w:rPr>
        <w:t>agreement</w:t>
      </w:r>
      <w:r w:rsidR="00E85D3B">
        <w:rPr>
          <w:b/>
          <w:bCs/>
        </w:rPr>
        <w:t xml:space="preserve"> (</w:t>
      </w:r>
      <w:r w:rsidR="00E85D3B" w:rsidRPr="00E85D3B">
        <w:rPr>
          <w:b/>
          <w:bCs/>
          <w:highlight w:val="yellow"/>
        </w:rPr>
        <w:t>added 5/18/24</w:t>
      </w:r>
      <w:r w:rsidR="00E85D3B">
        <w:rPr>
          <w:b/>
          <w:bCs/>
        </w:rPr>
        <w:t>)</w:t>
      </w:r>
    </w:p>
    <w:p w14:paraId="4A692FB4" w14:textId="77777777" w:rsidR="001352DA" w:rsidRPr="00392673" w:rsidRDefault="001352DA" w:rsidP="001352DA">
      <w:pPr>
        <w:spacing w:after="0" w:line="240" w:lineRule="auto"/>
        <w:ind w:left="720"/>
        <w:rPr>
          <w:b/>
          <w:bCs/>
        </w:rPr>
      </w:pPr>
    </w:p>
    <w:p w14:paraId="59774069" w14:textId="77777777" w:rsidR="0025451A" w:rsidRDefault="0025451A" w:rsidP="0025451A">
      <w:pPr>
        <w:pStyle w:val="ListParagraph"/>
        <w:numPr>
          <w:ilvl w:val="0"/>
          <w:numId w:val="1"/>
        </w:numPr>
        <w:spacing w:after="0" w:line="240" w:lineRule="auto"/>
        <w:rPr>
          <w:b/>
          <w:bCs/>
        </w:rPr>
      </w:pPr>
      <w:r w:rsidRPr="00392673">
        <w:rPr>
          <w:b/>
          <w:bCs/>
        </w:rPr>
        <w:t>POTENTIAL ACTIONS ON ITEMS FROM EXECUTIVE</w:t>
      </w:r>
      <w:r w:rsidRPr="00FF2632">
        <w:rPr>
          <w:b/>
          <w:bCs/>
        </w:rPr>
        <w:t xml:space="preserve"> SESSION</w:t>
      </w:r>
    </w:p>
    <w:p w14:paraId="4EEEEC29" w14:textId="77777777" w:rsidR="0025451A" w:rsidRDefault="0025451A" w:rsidP="0025451A">
      <w:pPr>
        <w:pStyle w:val="ListParagraph"/>
        <w:spacing w:after="0" w:line="240" w:lineRule="auto"/>
        <w:rPr>
          <w:b/>
          <w:bCs/>
        </w:rPr>
      </w:pPr>
    </w:p>
    <w:p w14:paraId="3EE6CFF0" w14:textId="62416AFC" w:rsidR="0025451A" w:rsidRPr="00082F2B" w:rsidRDefault="0025451A" w:rsidP="0025451A">
      <w:pPr>
        <w:pStyle w:val="ListParagraph"/>
        <w:numPr>
          <w:ilvl w:val="0"/>
          <w:numId w:val="1"/>
        </w:numPr>
        <w:spacing w:after="0" w:line="240" w:lineRule="auto"/>
      </w:pPr>
      <w:r w:rsidRPr="00FF2632">
        <w:rPr>
          <w:b/>
          <w:bCs/>
        </w:rPr>
        <w:t>NEXT MEETING</w:t>
      </w:r>
      <w:r>
        <w:rPr>
          <w:b/>
          <w:bCs/>
        </w:rPr>
        <w:t xml:space="preserve"> – </w:t>
      </w:r>
      <w:r>
        <w:t>June</w:t>
      </w:r>
      <w:r w:rsidR="00373F58">
        <w:t xml:space="preserve"> </w:t>
      </w:r>
      <w:r>
        <w:t>17, 2024</w:t>
      </w:r>
    </w:p>
    <w:p w14:paraId="37C40B5F" w14:textId="77777777" w:rsidR="0025451A" w:rsidRPr="00FF2632" w:rsidRDefault="0025451A" w:rsidP="0025451A">
      <w:pPr>
        <w:spacing w:after="0" w:line="240" w:lineRule="auto"/>
        <w:rPr>
          <w:b/>
          <w:bCs/>
        </w:rPr>
      </w:pPr>
    </w:p>
    <w:p w14:paraId="76F5058A" w14:textId="77777777" w:rsidR="0025451A" w:rsidRDefault="0025451A" w:rsidP="0025451A">
      <w:pPr>
        <w:pStyle w:val="ListParagraph"/>
        <w:numPr>
          <w:ilvl w:val="0"/>
          <w:numId w:val="1"/>
        </w:numPr>
        <w:spacing w:after="0" w:line="240" w:lineRule="auto"/>
        <w:rPr>
          <w:b/>
          <w:bCs/>
        </w:rPr>
      </w:pPr>
      <w:r w:rsidRPr="00FF2632">
        <w:rPr>
          <w:b/>
          <w:bCs/>
        </w:rPr>
        <w:t>ADJOURNMENT</w:t>
      </w:r>
    </w:p>
    <w:p w14:paraId="30E26AA8" w14:textId="77777777" w:rsidR="0025451A" w:rsidRPr="003C44E5" w:rsidRDefault="0025451A" w:rsidP="0025451A">
      <w:pPr>
        <w:pStyle w:val="ListParagraph"/>
        <w:rPr>
          <w:b/>
          <w:bCs/>
        </w:rPr>
      </w:pPr>
    </w:p>
    <w:p w14:paraId="79227BAE" w14:textId="77777777" w:rsidR="0025451A" w:rsidRDefault="0025451A" w:rsidP="0025451A">
      <w:pPr>
        <w:spacing w:after="0" w:line="240" w:lineRule="auto"/>
        <w:rPr>
          <w:b/>
          <w:bCs/>
        </w:rPr>
      </w:pPr>
    </w:p>
    <w:p w14:paraId="3AEFBB72" w14:textId="77777777" w:rsidR="0025451A" w:rsidRPr="00FF2632" w:rsidRDefault="0025451A" w:rsidP="0025451A">
      <w:pPr>
        <w:pStyle w:val="ListParagraph"/>
        <w:spacing w:after="0" w:line="240" w:lineRule="auto"/>
        <w:rPr>
          <w:b/>
          <w:bCs/>
        </w:rPr>
      </w:pPr>
    </w:p>
    <w:p w14:paraId="1E815D5D" w14:textId="7DDC3578" w:rsidR="00FF2632" w:rsidRDefault="00FF2632" w:rsidP="0025451A">
      <w:pPr>
        <w:pStyle w:val="ListParagraph"/>
        <w:spacing w:after="0" w:line="240" w:lineRule="auto"/>
        <w:rPr>
          <w:b/>
          <w:bCs/>
        </w:rPr>
      </w:pPr>
    </w:p>
    <w:p w14:paraId="7D450B35" w14:textId="77777777" w:rsidR="00733F46" w:rsidRDefault="00733F46" w:rsidP="0025451A">
      <w:pPr>
        <w:pStyle w:val="ListParagraph"/>
        <w:spacing w:after="0" w:line="240" w:lineRule="auto"/>
        <w:rPr>
          <w:b/>
          <w:bCs/>
        </w:rPr>
      </w:pPr>
    </w:p>
    <w:p w14:paraId="14C0C241" w14:textId="77777777" w:rsidR="00733F46" w:rsidRDefault="00733F46" w:rsidP="0025451A">
      <w:pPr>
        <w:pStyle w:val="ListParagraph"/>
        <w:spacing w:after="0" w:line="240" w:lineRule="auto"/>
        <w:rPr>
          <w:b/>
          <w:bCs/>
        </w:rPr>
      </w:pPr>
    </w:p>
    <w:p w14:paraId="20DA3428" w14:textId="77777777" w:rsidR="00733F46" w:rsidRDefault="00733F46" w:rsidP="0025451A">
      <w:pPr>
        <w:pStyle w:val="ListParagraph"/>
        <w:spacing w:after="0" w:line="240" w:lineRule="auto"/>
        <w:rPr>
          <w:b/>
          <w:bCs/>
        </w:rPr>
      </w:pPr>
    </w:p>
    <w:p w14:paraId="6AA0D25D" w14:textId="77777777" w:rsidR="00733F46" w:rsidRDefault="00733F46" w:rsidP="0025451A">
      <w:pPr>
        <w:pStyle w:val="ListParagraph"/>
        <w:spacing w:after="0" w:line="240" w:lineRule="auto"/>
        <w:rPr>
          <w:b/>
          <w:bCs/>
        </w:rPr>
      </w:pPr>
    </w:p>
    <w:p w14:paraId="7F58E371" w14:textId="77777777" w:rsidR="00733F46" w:rsidRDefault="00733F46" w:rsidP="0025451A">
      <w:pPr>
        <w:pStyle w:val="ListParagraph"/>
        <w:spacing w:after="0" w:line="240" w:lineRule="auto"/>
        <w:rPr>
          <w:b/>
          <w:bCs/>
        </w:rPr>
      </w:pPr>
    </w:p>
    <w:p w14:paraId="32F86A7C" w14:textId="77777777" w:rsidR="00B50FE1" w:rsidRPr="007F28C9" w:rsidRDefault="00B50FE1" w:rsidP="00B50FE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7F28C9">
        <w:rPr>
          <w:rFonts w:ascii="Times New Roman" w:eastAsia="Times New Roman" w:hAnsi="Times New Roman" w:cs="Times New Roman"/>
          <w:b/>
          <w:bCs/>
          <w:kern w:val="0"/>
          <w:sz w:val="24"/>
          <w:szCs w:val="24"/>
          <w14:ligatures w14:val="none"/>
        </w:rPr>
        <w:t>ORDINANCE 24-05</w:t>
      </w:r>
    </w:p>
    <w:p w14:paraId="7F19E20C" w14:textId="77777777" w:rsidR="00B50FE1" w:rsidRPr="007F28C9" w:rsidRDefault="00B50FE1" w:rsidP="00B50FE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7F28C9">
        <w:rPr>
          <w:rFonts w:ascii="Times New Roman" w:eastAsia="Times New Roman" w:hAnsi="Times New Roman" w:cs="Times New Roman"/>
          <w:b/>
          <w:bCs/>
          <w:kern w:val="0"/>
          <w:sz w:val="24"/>
          <w:szCs w:val="24"/>
          <w14:ligatures w14:val="none"/>
        </w:rPr>
        <w:t>CALENDAR YEAR 2024</w:t>
      </w:r>
    </w:p>
    <w:p w14:paraId="1F01DFBF" w14:textId="77777777" w:rsidR="00B50FE1" w:rsidRPr="007F28C9" w:rsidRDefault="00B50FE1" w:rsidP="00B50FE1">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7F28C9">
        <w:rPr>
          <w:rFonts w:ascii="Times New Roman" w:eastAsia="Times New Roman" w:hAnsi="Times New Roman" w:cs="Times New Roman"/>
          <w:b/>
          <w:bCs/>
          <w:kern w:val="0"/>
          <w:sz w:val="24"/>
          <w:szCs w:val="24"/>
          <w14:ligatures w14:val="none"/>
        </w:rPr>
        <w:t>ORDINANCE TO EXCEED THE MUNICIPAL BUDGET APPROPRIATION LIMITS AND TO ESTABLISH A CAP BANK</w:t>
      </w:r>
    </w:p>
    <w:p w14:paraId="25F15FC1" w14:textId="77777777" w:rsidR="00B50FE1" w:rsidRPr="007F28C9" w:rsidRDefault="00B50FE1" w:rsidP="00B50FE1">
      <w:pPr>
        <w:autoSpaceDE w:val="0"/>
        <w:autoSpaceDN w:val="0"/>
        <w:adjustRightInd w:val="0"/>
        <w:spacing w:after="0" w:line="240" w:lineRule="auto"/>
        <w:jc w:val="center"/>
        <w:rPr>
          <w:rFonts w:ascii="Times New Roman" w:eastAsia="Times New Roman" w:hAnsi="Times New Roman" w:cs="Times New Roman"/>
          <w:b/>
          <w:bCs/>
          <w:kern w:val="0"/>
          <w:szCs w:val="24"/>
          <w14:ligatures w14:val="none"/>
        </w:rPr>
      </w:pPr>
      <w:r w:rsidRPr="007F28C9">
        <w:rPr>
          <w:rFonts w:ascii="Times New Roman" w:eastAsia="Times New Roman" w:hAnsi="Times New Roman" w:cs="Times New Roman"/>
          <w:b/>
          <w:bCs/>
          <w:kern w:val="0"/>
          <w:sz w:val="24"/>
          <w:szCs w:val="24"/>
          <w14:ligatures w14:val="none"/>
        </w:rPr>
        <w:t xml:space="preserve"> (N.J.S.A. 40A: 4-45.14)</w:t>
      </w:r>
    </w:p>
    <w:p w14:paraId="37F33FE3" w14:textId="77777777" w:rsidR="00B50FE1" w:rsidRPr="007F28C9" w:rsidRDefault="00B50FE1" w:rsidP="00B50FE1">
      <w:pPr>
        <w:autoSpaceDE w:val="0"/>
        <w:autoSpaceDN w:val="0"/>
        <w:adjustRightInd w:val="0"/>
        <w:spacing w:after="0" w:line="240" w:lineRule="auto"/>
        <w:rPr>
          <w:rFonts w:ascii="Times New Roman" w:eastAsia="Times New Roman" w:hAnsi="Times New Roman" w:cs="Times New Roman"/>
          <w:b/>
          <w:bCs/>
          <w:kern w:val="0"/>
          <w:szCs w:val="24"/>
          <w14:ligatures w14:val="none"/>
        </w:rPr>
      </w:pPr>
    </w:p>
    <w:p w14:paraId="09E6B9F7" w14:textId="77777777" w:rsidR="00B50FE1" w:rsidRPr="007F28C9" w:rsidRDefault="00B50FE1" w:rsidP="00B50FE1">
      <w:pPr>
        <w:autoSpaceDE w:val="0"/>
        <w:autoSpaceDN w:val="0"/>
        <w:adjustRightInd w:val="0"/>
        <w:spacing w:after="120" w:line="276" w:lineRule="auto"/>
        <w:rPr>
          <w:rFonts w:ascii="Times New Roman" w:eastAsia="Times New Roman" w:hAnsi="Times New Roman" w:cs="Times New Roman"/>
          <w:kern w:val="0"/>
          <w:szCs w:val="24"/>
          <w14:ligatures w14:val="none"/>
        </w:rPr>
      </w:pPr>
      <w:r w:rsidRPr="007F28C9">
        <w:rPr>
          <w:rFonts w:ascii="Times New Roman" w:eastAsia="Times New Roman" w:hAnsi="Times New Roman" w:cs="Times New Roman"/>
          <w:b/>
          <w:bCs/>
          <w:kern w:val="0"/>
          <w:szCs w:val="24"/>
          <w14:ligatures w14:val="none"/>
        </w:rPr>
        <w:t>WHEREAS</w:t>
      </w:r>
      <w:r w:rsidRPr="007F28C9">
        <w:rPr>
          <w:rFonts w:ascii="Times New Roman" w:eastAsia="Times New Roman" w:hAnsi="Times New Roman" w:cs="Times New Roman"/>
          <w:kern w:val="0"/>
          <w:szCs w:val="24"/>
          <w14:ligatures w14:val="none"/>
        </w:rPr>
        <w:t>, the Local Government Cap Law, N.J.S. 40A: 4-45.1 et seq., provides that in the preparation of its annual budget, a municipality shall limit any increase in said budget up to 2.5% unless authorized by ordinance to increase it to 3.5% over the previous year’s final appropriations, subject to certain exceptions; and,</w:t>
      </w:r>
    </w:p>
    <w:p w14:paraId="7378EBAE" w14:textId="77777777" w:rsidR="00B50FE1" w:rsidRPr="007F28C9" w:rsidRDefault="00B50FE1" w:rsidP="00B50FE1">
      <w:pPr>
        <w:autoSpaceDE w:val="0"/>
        <w:autoSpaceDN w:val="0"/>
        <w:adjustRightInd w:val="0"/>
        <w:spacing w:after="120" w:line="276" w:lineRule="auto"/>
        <w:rPr>
          <w:rFonts w:ascii="Times New Roman" w:eastAsia="Times New Roman" w:hAnsi="Times New Roman" w:cs="Times New Roman"/>
          <w:kern w:val="0"/>
          <w:szCs w:val="24"/>
          <w14:ligatures w14:val="none"/>
        </w:rPr>
      </w:pPr>
      <w:r w:rsidRPr="007F28C9">
        <w:rPr>
          <w:rFonts w:ascii="Times New Roman" w:eastAsia="Times New Roman" w:hAnsi="Times New Roman" w:cs="Times New Roman"/>
          <w:b/>
          <w:bCs/>
          <w:kern w:val="0"/>
          <w:szCs w:val="24"/>
          <w14:ligatures w14:val="none"/>
        </w:rPr>
        <w:t>WHEREAS,</w:t>
      </w:r>
      <w:r w:rsidRPr="007F28C9">
        <w:rPr>
          <w:rFonts w:ascii="Times New Roman" w:eastAsia="Times New Roman" w:hAnsi="Times New Roman" w:cs="Times New Roman"/>
          <w:kern w:val="0"/>
          <w:szCs w:val="24"/>
          <w14:ligatures w14:val="none"/>
        </w:rPr>
        <w:t xml:space="preserve"> N.J.S.A. 40A: 4-45.15a provides that a municipality may, when authorized by ordinance, appropriate the difference between the amount of its actual final appropriation and the 3.5% percentage rate as an exception to its final appropriations in either of the next two succeeding years; and, </w:t>
      </w:r>
    </w:p>
    <w:p w14:paraId="00F65FD6" w14:textId="77777777" w:rsidR="00B50FE1" w:rsidRPr="007F28C9" w:rsidRDefault="00B50FE1" w:rsidP="00B50FE1">
      <w:pPr>
        <w:autoSpaceDE w:val="0"/>
        <w:autoSpaceDN w:val="0"/>
        <w:adjustRightInd w:val="0"/>
        <w:spacing w:after="120" w:line="276" w:lineRule="auto"/>
        <w:rPr>
          <w:rFonts w:ascii="Times New Roman" w:eastAsia="Times New Roman" w:hAnsi="Times New Roman" w:cs="Times New Roman"/>
          <w:kern w:val="0"/>
          <w:szCs w:val="24"/>
          <w14:ligatures w14:val="none"/>
        </w:rPr>
      </w:pPr>
      <w:r w:rsidRPr="007F28C9">
        <w:rPr>
          <w:rFonts w:ascii="Times New Roman" w:eastAsia="Times New Roman" w:hAnsi="Times New Roman" w:cs="Times New Roman"/>
          <w:b/>
          <w:bCs/>
          <w:kern w:val="0"/>
          <w:szCs w:val="24"/>
          <w14:ligatures w14:val="none"/>
        </w:rPr>
        <w:t>WHEREAS</w:t>
      </w:r>
      <w:r w:rsidRPr="007F28C9">
        <w:rPr>
          <w:rFonts w:ascii="Times New Roman" w:eastAsia="Times New Roman" w:hAnsi="Times New Roman" w:cs="Times New Roman"/>
          <w:kern w:val="0"/>
          <w:szCs w:val="24"/>
          <w14:ligatures w14:val="none"/>
        </w:rPr>
        <w:t>, the Borough Council of the Borough of Stockton in the County of Hunterdon finds it advisable and necessary to increase its CY 2024 budget by up to 3.5% over the previous year’s final appropriations, in the interest of promoting the health, safety and welfare of the citizens; and,</w:t>
      </w:r>
    </w:p>
    <w:p w14:paraId="06C73E55" w14:textId="77777777" w:rsidR="00B50FE1" w:rsidRPr="007F28C9" w:rsidRDefault="00B50FE1" w:rsidP="00B50FE1">
      <w:pPr>
        <w:autoSpaceDE w:val="0"/>
        <w:autoSpaceDN w:val="0"/>
        <w:adjustRightInd w:val="0"/>
        <w:spacing w:after="120" w:line="276" w:lineRule="auto"/>
        <w:rPr>
          <w:rFonts w:ascii="Times New Roman" w:eastAsia="Times New Roman" w:hAnsi="Times New Roman" w:cs="Times New Roman"/>
          <w:kern w:val="0"/>
          <w:szCs w:val="24"/>
          <w14:ligatures w14:val="none"/>
        </w:rPr>
      </w:pPr>
      <w:r w:rsidRPr="007F28C9">
        <w:rPr>
          <w:rFonts w:ascii="Times New Roman" w:eastAsia="Times New Roman" w:hAnsi="Times New Roman" w:cs="Times New Roman"/>
          <w:b/>
          <w:bCs/>
          <w:kern w:val="0"/>
          <w:szCs w:val="24"/>
          <w14:ligatures w14:val="none"/>
        </w:rPr>
        <w:t>WHEREAS</w:t>
      </w:r>
      <w:r w:rsidRPr="007F28C9">
        <w:rPr>
          <w:rFonts w:ascii="Times New Roman" w:eastAsia="Times New Roman" w:hAnsi="Times New Roman" w:cs="Times New Roman"/>
          <w:kern w:val="0"/>
          <w:szCs w:val="24"/>
          <w14:ligatures w14:val="none"/>
        </w:rPr>
        <w:t>, the Borough Council hereby determines that a 3.5 % increase in the budget for said year, amounting to $5,354.65 in excess of the increase in final appropriations otherwise permitted by the Local Government Cap Law, is advisable and necessary; and,</w:t>
      </w:r>
    </w:p>
    <w:p w14:paraId="24AEEF17" w14:textId="77777777" w:rsidR="00B50FE1" w:rsidRPr="007F28C9" w:rsidRDefault="00B50FE1" w:rsidP="00B50FE1">
      <w:pPr>
        <w:autoSpaceDE w:val="0"/>
        <w:autoSpaceDN w:val="0"/>
        <w:adjustRightInd w:val="0"/>
        <w:spacing w:after="120" w:line="276" w:lineRule="auto"/>
        <w:rPr>
          <w:rFonts w:ascii="Times New Roman" w:eastAsia="Times New Roman" w:hAnsi="Times New Roman" w:cs="Times New Roman"/>
          <w:kern w:val="0"/>
          <w:szCs w:val="24"/>
          <w14:ligatures w14:val="none"/>
        </w:rPr>
      </w:pPr>
      <w:r w:rsidRPr="007F28C9">
        <w:rPr>
          <w:rFonts w:ascii="Times New Roman" w:eastAsia="Times New Roman" w:hAnsi="Times New Roman" w:cs="Times New Roman"/>
          <w:kern w:val="0"/>
          <w:szCs w:val="24"/>
          <w14:ligatures w14:val="none"/>
        </w:rPr>
        <w:t>WHEREAS the Borough Council hereby determines that any amount authorized hereinabove that is not appropriated as part of the final budget shall be retained as an exception to final appropriation in either of the next two succeeding years.</w:t>
      </w:r>
    </w:p>
    <w:p w14:paraId="66170AC6" w14:textId="77777777" w:rsidR="00B50FE1" w:rsidRPr="007F28C9" w:rsidRDefault="00B50FE1" w:rsidP="00B50FE1">
      <w:pPr>
        <w:autoSpaceDE w:val="0"/>
        <w:autoSpaceDN w:val="0"/>
        <w:adjustRightInd w:val="0"/>
        <w:spacing w:after="120" w:line="276" w:lineRule="auto"/>
        <w:rPr>
          <w:rFonts w:ascii="Times New Roman" w:eastAsia="Times New Roman" w:hAnsi="Times New Roman" w:cs="Times New Roman"/>
          <w:kern w:val="0"/>
          <w:szCs w:val="24"/>
          <w14:ligatures w14:val="none"/>
        </w:rPr>
      </w:pPr>
      <w:r w:rsidRPr="007F28C9">
        <w:rPr>
          <w:rFonts w:ascii="Times New Roman" w:eastAsia="Times New Roman" w:hAnsi="Times New Roman" w:cs="Times New Roman"/>
          <w:b/>
          <w:bCs/>
          <w:kern w:val="0"/>
          <w:szCs w:val="24"/>
          <w14:ligatures w14:val="none"/>
        </w:rPr>
        <w:t>NOW THEREFORE BE IT ORDAINED</w:t>
      </w:r>
      <w:r w:rsidRPr="007F28C9">
        <w:rPr>
          <w:rFonts w:ascii="Times New Roman" w:eastAsia="Times New Roman" w:hAnsi="Times New Roman" w:cs="Times New Roman"/>
          <w:kern w:val="0"/>
          <w:szCs w:val="24"/>
          <w14:ligatures w14:val="none"/>
        </w:rPr>
        <w:t xml:space="preserve">, by the Borough Council of the Borough of Stockton, in the County of Hunterdon, a majority of the full authorized membership of this governing body affirmatively concurring, that, in the CY 2024 budget year, the final appropriations of the Borough of Stockton shall, in accordance with this ordinance and N.J.S.A. 40A: 4-45.14, be increased by 3.5 %, amounting to $5,354.65, and that the CY 2024 municipal budget for the Borough of Stockton be approved and adopted in accordance with this ordinance; and, </w:t>
      </w:r>
    </w:p>
    <w:p w14:paraId="1D054614" w14:textId="77777777" w:rsidR="00B50FE1" w:rsidRPr="007F28C9" w:rsidRDefault="00B50FE1" w:rsidP="00B50FE1">
      <w:pPr>
        <w:autoSpaceDE w:val="0"/>
        <w:autoSpaceDN w:val="0"/>
        <w:adjustRightInd w:val="0"/>
        <w:spacing w:after="120" w:line="276" w:lineRule="auto"/>
        <w:rPr>
          <w:rFonts w:ascii="Times New Roman" w:eastAsia="Times New Roman" w:hAnsi="Times New Roman" w:cs="Times New Roman"/>
          <w:kern w:val="0"/>
          <w:szCs w:val="24"/>
          <w14:ligatures w14:val="none"/>
        </w:rPr>
      </w:pPr>
      <w:r w:rsidRPr="007F28C9">
        <w:rPr>
          <w:rFonts w:ascii="Times New Roman" w:eastAsia="Times New Roman" w:hAnsi="Times New Roman" w:cs="Times New Roman"/>
          <w:b/>
          <w:bCs/>
          <w:kern w:val="0"/>
          <w:szCs w:val="24"/>
          <w14:ligatures w14:val="none"/>
        </w:rPr>
        <w:t xml:space="preserve">BE IT FURTHER ORDAINED, </w:t>
      </w:r>
      <w:r w:rsidRPr="007F28C9">
        <w:rPr>
          <w:rFonts w:ascii="Times New Roman" w:eastAsia="Times New Roman" w:hAnsi="Times New Roman" w:cs="Times New Roman"/>
          <w:kern w:val="0"/>
          <w:szCs w:val="24"/>
          <w14:ligatures w14:val="none"/>
        </w:rPr>
        <w:t>that any that any amount authorized hereinabove that is not appropriated as part of the final budget shall be retained as an exception to final appropriation in either of the next two succeeding years; and,</w:t>
      </w:r>
    </w:p>
    <w:p w14:paraId="6E5E3DE3" w14:textId="77777777" w:rsidR="00B50FE1" w:rsidRPr="007F28C9" w:rsidRDefault="00B50FE1" w:rsidP="00B50FE1">
      <w:pPr>
        <w:autoSpaceDE w:val="0"/>
        <w:autoSpaceDN w:val="0"/>
        <w:adjustRightInd w:val="0"/>
        <w:spacing w:after="120" w:line="276" w:lineRule="auto"/>
        <w:rPr>
          <w:rFonts w:ascii="Times New Roman" w:eastAsia="Times New Roman" w:hAnsi="Times New Roman" w:cs="Times New Roman"/>
          <w:kern w:val="0"/>
          <w:szCs w:val="24"/>
          <w14:ligatures w14:val="none"/>
        </w:rPr>
      </w:pPr>
      <w:r w:rsidRPr="007F28C9">
        <w:rPr>
          <w:rFonts w:ascii="Times New Roman" w:eastAsia="Times New Roman" w:hAnsi="Times New Roman" w:cs="Times New Roman"/>
          <w:b/>
          <w:bCs/>
          <w:kern w:val="0"/>
          <w:szCs w:val="24"/>
          <w14:ligatures w14:val="none"/>
        </w:rPr>
        <w:t>BE IT FURTHER ORDAINED</w:t>
      </w:r>
      <w:r w:rsidRPr="007F28C9">
        <w:rPr>
          <w:rFonts w:ascii="Times New Roman" w:eastAsia="Times New Roman" w:hAnsi="Times New Roman" w:cs="Times New Roman"/>
          <w:kern w:val="0"/>
          <w:szCs w:val="24"/>
          <w14:ligatures w14:val="none"/>
        </w:rPr>
        <w:t xml:space="preserve">, that a certified copy of this ordinance as introduced be filed with the Director of the Division of Local Government Services within 5 days of introduction; and, </w:t>
      </w:r>
    </w:p>
    <w:p w14:paraId="30791864" w14:textId="77777777" w:rsidR="00B50FE1" w:rsidRPr="007F28C9" w:rsidRDefault="00B50FE1" w:rsidP="00B50FE1">
      <w:pPr>
        <w:autoSpaceDE w:val="0"/>
        <w:autoSpaceDN w:val="0"/>
        <w:adjustRightInd w:val="0"/>
        <w:spacing w:after="120" w:line="276" w:lineRule="auto"/>
        <w:rPr>
          <w:rFonts w:ascii="Times New Roman" w:eastAsia="Times New Roman" w:hAnsi="Times New Roman" w:cs="Times New Roman"/>
          <w:kern w:val="0"/>
          <w:szCs w:val="24"/>
          <w14:ligatures w14:val="none"/>
        </w:rPr>
      </w:pPr>
      <w:r w:rsidRPr="007F28C9">
        <w:rPr>
          <w:rFonts w:ascii="Times New Roman" w:eastAsia="Times New Roman" w:hAnsi="Times New Roman" w:cs="Times New Roman"/>
          <w:b/>
          <w:bCs/>
          <w:kern w:val="0"/>
          <w:szCs w:val="24"/>
          <w14:ligatures w14:val="none"/>
        </w:rPr>
        <w:t>BE IT FURTHER ORDAINED</w:t>
      </w:r>
      <w:r w:rsidRPr="007F28C9">
        <w:rPr>
          <w:rFonts w:ascii="Times New Roman" w:eastAsia="Times New Roman" w:hAnsi="Times New Roman" w:cs="Times New Roman"/>
          <w:kern w:val="0"/>
          <w:szCs w:val="24"/>
          <w14:ligatures w14:val="none"/>
        </w:rPr>
        <w:t>, that a certified copy of this ordinance upon adoption, with the recorded vote included thereon, be filed with said Director within 5 days after such adoption.</w:t>
      </w:r>
    </w:p>
    <w:p w14:paraId="30A96F99" w14:textId="77777777" w:rsidR="00B50FE1" w:rsidRPr="007F28C9" w:rsidRDefault="00B50FE1" w:rsidP="00B50FE1">
      <w:pPr>
        <w:spacing w:after="0" w:line="240" w:lineRule="auto"/>
        <w:rPr>
          <w:rFonts w:ascii="Times New Roman" w:eastAsia="Times New Roman" w:hAnsi="Times New Roman" w:cs="Times New Roman"/>
          <w:kern w:val="0"/>
          <w:sz w:val="24"/>
          <w:szCs w:val="24"/>
          <w14:ligatures w14:val="none"/>
        </w:rPr>
      </w:pPr>
      <w:r w:rsidRPr="007F28C9">
        <w:rPr>
          <w:rFonts w:ascii="Times New Roman" w:eastAsia="Times New Roman" w:hAnsi="Times New Roman" w:cs="Times New Roman"/>
          <w:kern w:val="0"/>
          <w:sz w:val="24"/>
          <w:szCs w:val="24"/>
          <w14:ligatures w14:val="none"/>
        </w:rPr>
        <w:t>Introduced: April 15, 2024</w:t>
      </w:r>
    </w:p>
    <w:p w14:paraId="32F49189" w14:textId="77777777" w:rsidR="0001279A" w:rsidRDefault="0001279A" w:rsidP="0001279A">
      <w:pPr>
        <w:spacing w:after="0" w:line="240" w:lineRule="auto"/>
        <w:jc w:val="center"/>
        <w:rPr>
          <w:rFonts w:ascii="Calibri" w:eastAsia="Calibri" w:hAnsi="Calibri" w:cs="Times New Roman"/>
          <w:b/>
          <w:bCs/>
          <w:kern w:val="0"/>
          <w:sz w:val="28"/>
          <w:szCs w:val="28"/>
          <w14:ligatures w14:val="none"/>
        </w:rPr>
      </w:pPr>
    </w:p>
    <w:p w14:paraId="2A784B73" w14:textId="77777777" w:rsidR="0001279A" w:rsidRDefault="0001279A" w:rsidP="0001279A">
      <w:pPr>
        <w:spacing w:after="0" w:line="240" w:lineRule="auto"/>
        <w:jc w:val="center"/>
        <w:rPr>
          <w:rFonts w:ascii="Calibri" w:eastAsia="Calibri" w:hAnsi="Calibri" w:cs="Times New Roman"/>
          <w:b/>
          <w:bCs/>
          <w:kern w:val="0"/>
          <w:sz w:val="28"/>
          <w:szCs w:val="28"/>
          <w14:ligatures w14:val="none"/>
        </w:rPr>
      </w:pPr>
    </w:p>
    <w:p w14:paraId="06899F87" w14:textId="77777777" w:rsidR="0001279A" w:rsidRDefault="0001279A" w:rsidP="0001279A">
      <w:pPr>
        <w:spacing w:after="0" w:line="240" w:lineRule="auto"/>
        <w:jc w:val="center"/>
        <w:rPr>
          <w:rFonts w:ascii="Calibri" w:eastAsia="Calibri" w:hAnsi="Calibri" w:cs="Times New Roman"/>
          <w:b/>
          <w:bCs/>
          <w:kern w:val="0"/>
          <w:sz w:val="28"/>
          <w:szCs w:val="28"/>
          <w14:ligatures w14:val="none"/>
        </w:rPr>
      </w:pPr>
    </w:p>
    <w:p w14:paraId="34AE6614" w14:textId="77777777" w:rsidR="0001279A" w:rsidRDefault="0001279A" w:rsidP="0001279A">
      <w:pPr>
        <w:spacing w:after="0" w:line="240" w:lineRule="auto"/>
        <w:jc w:val="center"/>
        <w:rPr>
          <w:rFonts w:ascii="Calibri" w:eastAsia="Calibri" w:hAnsi="Calibri" w:cs="Times New Roman"/>
          <w:b/>
          <w:bCs/>
          <w:kern w:val="0"/>
          <w:sz w:val="28"/>
          <w:szCs w:val="28"/>
          <w14:ligatures w14:val="none"/>
        </w:rPr>
      </w:pPr>
    </w:p>
    <w:p w14:paraId="17BAD75A" w14:textId="5230B289" w:rsidR="00477BF4" w:rsidRPr="00477BF4" w:rsidRDefault="00477BF4" w:rsidP="00477BF4">
      <w:pPr>
        <w:spacing w:after="0" w:line="240" w:lineRule="auto"/>
        <w:ind w:right="1152"/>
        <w:rPr>
          <w:rFonts w:ascii="Arial" w:eastAsia="Calibri" w:hAnsi="Arial" w:cs="Arial"/>
          <w:b/>
          <w:kern w:val="0"/>
          <w:sz w:val="24"/>
          <w:szCs w:val="24"/>
          <w14:ligatures w14:val="none"/>
        </w:rPr>
      </w:pPr>
    </w:p>
    <w:p w14:paraId="75E4641F" w14:textId="77777777" w:rsidR="00477BF4" w:rsidRPr="00477BF4" w:rsidRDefault="00477BF4" w:rsidP="00477BF4">
      <w:pPr>
        <w:spacing w:after="0" w:line="240" w:lineRule="auto"/>
        <w:ind w:left="1152" w:right="1152"/>
        <w:jc w:val="center"/>
        <w:rPr>
          <w:rFonts w:ascii="Arial" w:eastAsia="Calibri" w:hAnsi="Arial" w:cs="Arial"/>
          <w:b/>
          <w:kern w:val="0"/>
          <w:sz w:val="24"/>
          <w:szCs w:val="24"/>
          <w14:ligatures w14:val="none"/>
        </w:rPr>
      </w:pPr>
    </w:p>
    <w:p w14:paraId="55E1DD97" w14:textId="77777777" w:rsidR="00477BF4" w:rsidRDefault="00477BF4" w:rsidP="00477BF4">
      <w:pPr>
        <w:spacing w:after="0" w:line="240" w:lineRule="auto"/>
        <w:ind w:left="1152" w:right="1152"/>
        <w:jc w:val="center"/>
        <w:rPr>
          <w:rFonts w:ascii="Arial" w:eastAsia="Calibri" w:hAnsi="Arial" w:cs="Arial"/>
          <w:b/>
          <w:kern w:val="0"/>
          <w:sz w:val="24"/>
          <w:szCs w:val="24"/>
          <w14:ligatures w14:val="none"/>
        </w:rPr>
      </w:pPr>
    </w:p>
    <w:p w14:paraId="5652BB37" w14:textId="77777777" w:rsidR="00BE462F" w:rsidRPr="00477BF4" w:rsidRDefault="00BE462F" w:rsidP="00477BF4">
      <w:pPr>
        <w:spacing w:after="0" w:line="240" w:lineRule="auto"/>
        <w:ind w:left="1152" w:right="1152"/>
        <w:jc w:val="center"/>
        <w:rPr>
          <w:rFonts w:ascii="Arial" w:eastAsia="Calibri" w:hAnsi="Arial" w:cs="Arial"/>
          <w:b/>
          <w:kern w:val="0"/>
          <w:sz w:val="24"/>
          <w:szCs w:val="24"/>
          <w14:ligatures w14:val="none"/>
        </w:rPr>
      </w:pPr>
    </w:p>
    <w:p w14:paraId="54FECC16" w14:textId="77777777" w:rsidR="00477BF4" w:rsidRPr="00477BF4" w:rsidRDefault="00477BF4" w:rsidP="00477BF4">
      <w:pPr>
        <w:spacing w:after="0" w:line="240" w:lineRule="auto"/>
        <w:ind w:left="1152" w:right="1152"/>
        <w:jc w:val="center"/>
        <w:rPr>
          <w:rFonts w:ascii="Arial" w:eastAsia="Calibri" w:hAnsi="Arial" w:cs="Arial"/>
          <w:b/>
          <w:kern w:val="0"/>
          <w:sz w:val="24"/>
          <w:szCs w:val="24"/>
          <w14:ligatures w14:val="none"/>
        </w:rPr>
      </w:pPr>
      <w:r w:rsidRPr="00477BF4">
        <w:rPr>
          <w:rFonts w:ascii="Arial" w:eastAsia="Calibri" w:hAnsi="Arial" w:cs="Arial"/>
          <w:b/>
          <w:kern w:val="0"/>
          <w:sz w:val="24"/>
          <w:szCs w:val="24"/>
          <w14:ligatures w14:val="none"/>
        </w:rPr>
        <w:t>ORDINANCE 2024-06</w:t>
      </w:r>
    </w:p>
    <w:p w14:paraId="4DE846DA" w14:textId="77777777" w:rsidR="00477BF4" w:rsidRPr="00477BF4" w:rsidRDefault="00477BF4" w:rsidP="00477BF4">
      <w:pPr>
        <w:spacing w:after="0" w:line="240" w:lineRule="auto"/>
        <w:ind w:left="1152" w:right="1152"/>
        <w:jc w:val="both"/>
        <w:rPr>
          <w:rFonts w:ascii="Arial" w:eastAsia="Calibri" w:hAnsi="Arial" w:cs="Arial"/>
          <w:b/>
          <w:kern w:val="0"/>
          <w:sz w:val="24"/>
          <w:szCs w:val="24"/>
          <w14:ligatures w14:val="none"/>
        </w:rPr>
      </w:pPr>
    </w:p>
    <w:p w14:paraId="62F2F162" w14:textId="77777777" w:rsidR="00477BF4" w:rsidRPr="00477BF4" w:rsidRDefault="00477BF4" w:rsidP="00477BF4">
      <w:pPr>
        <w:spacing w:after="0" w:line="240" w:lineRule="auto"/>
        <w:ind w:left="1152" w:right="1080"/>
        <w:jc w:val="both"/>
        <w:rPr>
          <w:rFonts w:ascii="Arial" w:eastAsia="Times New Roman" w:hAnsi="Arial" w:cs="Arial"/>
          <w:b/>
          <w:kern w:val="0"/>
          <w:sz w:val="24"/>
          <w:szCs w:val="24"/>
          <w14:ligatures w14:val="none"/>
        </w:rPr>
      </w:pPr>
      <w:r w:rsidRPr="00477BF4">
        <w:rPr>
          <w:rFonts w:ascii="Arial" w:eastAsia="Calibri" w:hAnsi="Arial" w:cs="Arial"/>
          <w:b/>
          <w:kern w:val="0"/>
          <w:sz w:val="24"/>
          <w:szCs w:val="24"/>
          <w14:ligatures w14:val="none"/>
        </w:rPr>
        <w:t xml:space="preserve">AN ORDINANCE OF THE BOROUGH OF STOCKTON </w:t>
      </w:r>
      <w:r w:rsidRPr="00477BF4">
        <w:rPr>
          <w:rFonts w:ascii="Arial" w:eastAsia="Times New Roman" w:hAnsi="Arial" w:cs="Arial"/>
          <w:b/>
          <w:kern w:val="0"/>
          <w:sz w:val="24"/>
          <w:szCs w:val="24"/>
          <w14:ligatures w14:val="none"/>
        </w:rPr>
        <w:t>AUTHORIZING GENERAL IMPROVEMENTS TO THE WATER AND SEWER UTILITIES AND APPROPRIATING $140,000 THEREFOR FROM</w:t>
      </w:r>
      <w:r w:rsidRPr="00477BF4">
        <w:rPr>
          <w:rFonts w:ascii="Arial" w:eastAsia="Times New Roman" w:hAnsi="Arial" w:cs="Arial"/>
          <w:b/>
          <w:kern w:val="0"/>
          <w:sz w:val="24"/>
          <w:szCs w:val="24"/>
          <w:highlight w:val="yellow"/>
          <w14:ligatures w14:val="none"/>
        </w:rPr>
        <w:t>________________________</w:t>
      </w:r>
    </w:p>
    <w:p w14:paraId="1D2334CA" w14:textId="77777777" w:rsidR="00477BF4" w:rsidRPr="00477BF4" w:rsidRDefault="00477BF4" w:rsidP="00477BF4">
      <w:pPr>
        <w:spacing w:after="0" w:line="240" w:lineRule="auto"/>
        <w:ind w:left="5760" w:firstLine="990"/>
        <w:rPr>
          <w:rFonts w:ascii="Arial" w:eastAsia="Times New Roman" w:hAnsi="Arial" w:cs="Arial"/>
          <w:kern w:val="0"/>
          <w:sz w:val="24"/>
          <w:szCs w:val="24"/>
          <w14:ligatures w14:val="none"/>
        </w:rPr>
      </w:pPr>
    </w:p>
    <w:p w14:paraId="6AACEA58" w14:textId="77777777" w:rsidR="00477BF4" w:rsidRPr="00477BF4" w:rsidRDefault="00477BF4" w:rsidP="00477BF4">
      <w:pPr>
        <w:spacing w:after="0" w:line="480" w:lineRule="auto"/>
        <w:jc w:val="both"/>
        <w:rPr>
          <w:rFonts w:ascii="Arial" w:eastAsia="Times New Roman" w:hAnsi="Arial" w:cs="Arial"/>
          <w:kern w:val="0"/>
          <w:sz w:val="24"/>
          <w:szCs w:val="24"/>
          <w14:ligatures w14:val="none"/>
        </w:rPr>
      </w:pPr>
      <w:r w:rsidRPr="00477BF4">
        <w:rPr>
          <w:rFonts w:ascii="Arial" w:eastAsia="Times New Roman" w:hAnsi="Arial" w:cs="Arial"/>
          <w:kern w:val="0"/>
          <w:sz w:val="24"/>
          <w:szCs w:val="24"/>
          <w14:ligatures w14:val="none"/>
        </w:rPr>
        <w:tab/>
      </w:r>
      <w:r w:rsidRPr="00477BF4">
        <w:rPr>
          <w:rFonts w:ascii="Arial" w:eastAsia="Times New Roman" w:hAnsi="Arial" w:cs="Arial"/>
          <w:b/>
          <w:kern w:val="0"/>
          <w:sz w:val="24"/>
          <w:szCs w:val="24"/>
          <w14:ligatures w14:val="none"/>
        </w:rPr>
        <w:t>BE IT ORDAINED</w:t>
      </w:r>
      <w:r w:rsidRPr="00477BF4">
        <w:rPr>
          <w:rFonts w:ascii="Arial" w:eastAsia="Times New Roman" w:hAnsi="Arial" w:cs="Arial"/>
          <w:kern w:val="0"/>
          <w:sz w:val="24"/>
          <w:szCs w:val="24"/>
          <w14:ligatures w14:val="none"/>
        </w:rPr>
        <w:t xml:space="preserve"> by the Mayor and Council of the Borough of Stockton in Hunterdon County, New Jersey as follows:</w:t>
      </w:r>
    </w:p>
    <w:p w14:paraId="06A71E52" w14:textId="77777777" w:rsidR="00477BF4" w:rsidRPr="00477BF4" w:rsidRDefault="00477BF4" w:rsidP="00477BF4">
      <w:pPr>
        <w:spacing w:after="0" w:line="480" w:lineRule="auto"/>
        <w:jc w:val="both"/>
        <w:rPr>
          <w:rFonts w:ascii="Arial" w:eastAsia="Times New Roman" w:hAnsi="Arial" w:cs="Arial"/>
          <w:kern w:val="0"/>
          <w:sz w:val="24"/>
          <w:szCs w:val="24"/>
          <w14:ligatures w14:val="none"/>
        </w:rPr>
      </w:pPr>
      <w:r w:rsidRPr="00477BF4">
        <w:rPr>
          <w:rFonts w:ascii="Arial" w:eastAsia="Times New Roman" w:hAnsi="Arial" w:cs="Arial"/>
          <w:b/>
          <w:kern w:val="0"/>
          <w:sz w:val="24"/>
          <w:szCs w:val="24"/>
          <w14:ligatures w14:val="none"/>
        </w:rPr>
        <w:tab/>
      </w:r>
      <w:r w:rsidRPr="00477BF4">
        <w:rPr>
          <w:rFonts w:ascii="Arial" w:eastAsia="Times New Roman" w:hAnsi="Arial" w:cs="Arial"/>
          <w:b/>
          <w:kern w:val="0"/>
          <w:sz w:val="24"/>
          <w:szCs w:val="24"/>
          <w:u w:val="single"/>
          <w14:ligatures w14:val="none"/>
        </w:rPr>
        <w:t>Section 1.</w:t>
      </w:r>
      <w:r w:rsidRPr="00477BF4">
        <w:rPr>
          <w:rFonts w:ascii="Arial" w:eastAsia="Times New Roman" w:hAnsi="Arial" w:cs="Arial"/>
          <w:bCs/>
          <w:kern w:val="0"/>
          <w:sz w:val="24"/>
          <w:szCs w:val="24"/>
          <w14:ligatures w14:val="none"/>
        </w:rPr>
        <w:t xml:space="preserve">  </w:t>
      </w:r>
      <w:r w:rsidRPr="00477BF4">
        <w:rPr>
          <w:rFonts w:ascii="Arial" w:eastAsia="Times New Roman" w:hAnsi="Arial" w:cs="Arial"/>
          <w:kern w:val="0"/>
          <w:sz w:val="24"/>
          <w:szCs w:val="24"/>
          <w14:ligatures w14:val="none"/>
        </w:rPr>
        <w:t>The Borough of Stockton in Hunterdon County (“</w:t>
      </w:r>
      <w:r w:rsidRPr="00477BF4">
        <w:rPr>
          <w:rFonts w:ascii="Arial" w:eastAsia="Times New Roman" w:hAnsi="Arial" w:cs="Arial"/>
          <w:bCs/>
          <w:kern w:val="0"/>
          <w:sz w:val="24"/>
          <w:szCs w:val="24"/>
          <w14:ligatures w14:val="none"/>
        </w:rPr>
        <w:t>Borough</w:t>
      </w:r>
      <w:r w:rsidRPr="00477BF4">
        <w:rPr>
          <w:rFonts w:ascii="Arial" w:eastAsia="Times New Roman" w:hAnsi="Arial" w:cs="Arial"/>
          <w:kern w:val="0"/>
          <w:sz w:val="24"/>
          <w:szCs w:val="24"/>
          <w14:ligatures w14:val="none"/>
        </w:rPr>
        <w:t>”) is hereby authorized to undertake work in furtherance of improvements to its Water and Sewer Utilities, and specifically the procurement of goods and services necessary to complete said improvements (the “Work”).</w:t>
      </w:r>
    </w:p>
    <w:p w14:paraId="5442D5ED" w14:textId="77777777" w:rsidR="00477BF4" w:rsidRPr="00477BF4" w:rsidRDefault="00477BF4" w:rsidP="00477BF4">
      <w:pPr>
        <w:spacing w:after="0" w:line="480" w:lineRule="auto"/>
        <w:jc w:val="both"/>
        <w:rPr>
          <w:rFonts w:ascii="Arial" w:eastAsia="Times New Roman" w:hAnsi="Arial" w:cs="Arial"/>
          <w:kern w:val="0"/>
          <w:sz w:val="24"/>
          <w:szCs w:val="24"/>
          <w14:ligatures w14:val="none"/>
        </w:rPr>
      </w:pPr>
      <w:r w:rsidRPr="00477BF4">
        <w:rPr>
          <w:rFonts w:ascii="Arial" w:eastAsia="Times New Roman" w:hAnsi="Arial" w:cs="Arial"/>
          <w:kern w:val="0"/>
          <w:sz w:val="24"/>
          <w:szCs w:val="24"/>
          <w14:ligatures w14:val="none"/>
        </w:rPr>
        <w:tab/>
      </w:r>
      <w:r w:rsidRPr="00477BF4">
        <w:rPr>
          <w:rFonts w:ascii="Arial" w:eastAsia="Times New Roman" w:hAnsi="Arial" w:cs="Arial"/>
          <w:b/>
          <w:bCs/>
          <w:kern w:val="0"/>
          <w:sz w:val="24"/>
          <w:szCs w:val="24"/>
          <w:u w:val="single"/>
          <w14:ligatures w14:val="none"/>
        </w:rPr>
        <w:t>Section 2.</w:t>
      </w:r>
      <w:r w:rsidRPr="00477BF4">
        <w:rPr>
          <w:rFonts w:ascii="Arial" w:eastAsia="Times New Roman" w:hAnsi="Arial" w:cs="Arial"/>
          <w:kern w:val="0"/>
          <w:sz w:val="24"/>
          <w:szCs w:val="24"/>
          <w14:ligatures w14:val="none"/>
        </w:rPr>
        <w:t xml:space="preserve">  The improvements authorized to be included within the Work shall include, but not necessarily be limited to, the following projects: </w:t>
      </w:r>
    </w:p>
    <w:p w14:paraId="2315D066"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Water and sewer line infiltration investigation and repair;</w:t>
      </w:r>
    </w:p>
    <w:p w14:paraId="16E890BB"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Sewer pump station upgrades;</w:t>
      </w:r>
    </w:p>
    <w:p w14:paraId="730507D5"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Sewer pump station generator replacement;</w:t>
      </w:r>
    </w:p>
    <w:p w14:paraId="230A7589"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Lead, copper, galvanized, and damaged water line replacement</w:t>
      </w:r>
    </w:p>
    <w:p w14:paraId="634BC5AF"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Fire hydrant repair and replacement;</w:t>
      </w:r>
    </w:p>
    <w:p w14:paraId="6CEBBE43"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Well wiring upgrades;</w:t>
      </w:r>
    </w:p>
    <w:p w14:paraId="2AEEFB90"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Well repair and/or installation of a new well;</w:t>
      </w:r>
    </w:p>
    <w:p w14:paraId="2D359A75"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 xml:space="preserve">Water system treatment and chemical storage upgrades; </w:t>
      </w:r>
    </w:p>
    <w:p w14:paraId="7C73377E"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 xml:space="preserve">Water storage tank repairs; </w:t>
      </w:r>
    </w:p>
    <w:p w14:paraId="6B24D76E"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 xml:space="preserve">Water valve repairs and replacement; </w:t>
      </w:r>
    </w:p>
    <w:p w14:paraId="7F697E22"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 xml:space="preserve">Water meter replacement and repairs; </w:t>
      </w:r>
    </w:p>
    <w:p w14:paraId="0D18E334"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Water meter reading equipment; and</w:t>
      </w:r>
    </w:p>
    <w:p w14:paraId="0ED0F751" w14:textId="77777777" w:rsidR="00477BF4" w:rsidRPr="00477BF4" w:rsidRDefault="00477BF4" w:rsidP="00477BF4">
      <w:pPr>
        <w:spacing w:after="0" w:line="240" w:lineRule="auto"/>
        <w:ind w:left="1440"/>
        <w:rPr>
          <w:rFonts w:ascii="Arial" w:hAnsi="Arial" w:cs="Arial"/>
          <w:kern w:val="0"/>
          <w:sz w:val="24"/>
          <w:szCs w:val="24"/>
          <w14:ligatures w14:val="none"/>
        </w:rPr>
      </w:pPr>
      <w:r w:rsidRPr="00477BF4">
        <w:rPr>
          <w:rFonts w:ascii="Arial" w:hAnsi="Arial" w:cs="Arial"/>
          <w:kern w:val="0"/>
          <w:sz w:val="24"/>
          <w:szCs w:val="24"/>
          <w14:ligatures w14:val="none"/>
        </w:rPr>
        <w:tab/>
      </w:r>
    </w:p>
    <w:p w14:paraId="01ACA576" w14:textId="77777777" w:rsidR="00477BF4" w:rsidRPr="00477BF4" w:rsidRDefault="00477BF4" w:rsidP="00477BF4">
      <w:pPr>
        <w:tabs>
          <w:tab w:val="left" w:pos="0"/>
        </w:tabs>
        <w:spacing w:after="0" w:line="480" w:lineRule="auto"/>
        <w:ind w:right="36"/>
        <w:jc w:val="both"/>
        <w:rPr>
          <w:rFonts w:ascii="Arial" w:eastAsia="Times New Roman" w:hAnsi="Arial" w:cs="Arial"/>
          <w:kern w:val="0"/>
          <w:sz w:val="24"/>
          <w:szCs w:val="24"/>
          <w14:ligatures w14:val="none"/>
        </w:rPr>
      </w:pPr>
      <w:r w:rsidRPr="00477BF4">
        <w:rPr>
          <w:rFonts w:ascii="Arial" w:eastAsia="Times New Roman" w:hAnsi="Arial" w:cs="Arial"/>
          <w:kern w:val="0"/>
          <w:sz w:val="24"/>
          <w:szCs w:val="24"/>
          <w14:ligatures w14:val="none"/>
        </w:rPr>
        <w:tab/>
      </w:r>
      <w:r w:rsidRPr="00477BF4">
        <w:rPr>
          <w:rFonts w:ascii="Arial" w:eastAsia="Times New Roman" w:hAnsi="Arial" w:cs="Arial"/>
          <w:b/>
          <w:kern w:val="0"/>
          <w:sz w:val="24"/>
          <w:szCs w:val="24"/>
          <w:u w:val="single"/>
          <w14:ligatures w14:val="none"/>
        </w:rPr>
        <w:t>Section 3.</w:t>
      </w:r>
      <w:r w:rsidRPr="00477BF4">
        <w:rPr>
          <w:rFonts w:ascii="Arial" w:eastAsia="Times New Roman" w:hAnsi="Arial" w:cs="Arial"/>
          <w:kern w:val="0"/>
          <w:sz w:val="24"/>
          <w:szCs w:val="24"/>
          <w14:ligatures w14:val="none"/>
        </w:rPr>
        <w:t xml:space="preserve">  The Work authorized by Sections 1 and 2 of this ordinance shall be undertaken as a general improvement, the entire cost of which shall be contributed and borne by the Borough as a general expense, and no part of said cost shall be specially assessed against any property.  The total cost of said Work shall not exceed $140,000 unless this ordinance is amended.</w:t>
      </w:r>
    </w:p>
    <w:p w14:paraId="57545AD6" w14:textId="77777777" w:rsidR="00477BF4" w:rsidRPr="00477BF4" w:rsidRDefault="00477BF4" w:rsidP="00477BF4">
      <w:pPr>
        <w:spacing w:after="0" w:line="480" w:lineRule="auto"/>
        <w:jc w:val="both"/>
        <w:rPr>
          <w:rFonts w:ascii="Arial" w:eastAsia="Times New Roman" w:hAnsi="Arial" w:cs="Arial"/>
          <w:kern w:val="0"/>
          <w:sz w:val="24"/>
          <w:szCs w:val="24"/>
          <w14:ligatures w14:val="none"/>
        </w:rPr>
      </w:pPr>
      <w:r w:rsidRPr="00477BF4">
        <w:rPr>
          <w:rFonts w:ascii="Arial" w:eastAsia="Times New Roman" w:hAnsi="Arial" w:cs="Arial"/>
          <w:b/>
          <w:kern w:val="0"/>
          <w:sz w:val="24"/>
          <w:szCs w:val="24"/>
          <w14:ligatures w14:val="none"/>
        </w:rPr>
        <w:lastRenderedPageBreak/>
        <w:tab/>
      </w:r>
      <w:r w:rsidRPr="00477BF4">
        <w:rPr>
          <w:rFonts w:ascii="Arial" w:eastAsia="Times New Roman" w:hAnsi="Arial" w:cs="Arial"/>
          <w:b/>
          <w:kern w:val="0"/>
          <w:sz w:val="24"/>
          <w:szCs w:val="24"/>
          <w:u w:val="single"/>
          <w14:ligatures w14:val="none"/>
        </w:rPr>
        <w:t>Section 4</w:t>
      </w:r>
      <w:r w:rsidRPr="00477BF4">
        <w:rPr>
          <w:rFonts w:ascii="Arial" w:eastAsia="Times New Roman" w:hAnsi="Arial" w:cs="Arial"/>
          <w:kern w:val="0"/>
          <w:sz w:val="24"/>
          <w:szCs w:val="24"/>
          <w14:ligatures w14:val="none"/>
        </w:rPr>
        <w:t xml:space="preserve">   It is hereby determined and stated that the undertaking of the Work (hereinafter “</w:t>
      </w:r>
      <w:r w:rsidRPr="00477BF4">
        <w:rPr>
          <w:rFonts w:ascii="Arial" w:eastAsia="Times New Roman" w:hAnsi="Arial" w:cs="Arial"/>
          <w:bCs/>
          <w:kern w:val="0"/>
          <w:sz w:val="24"/>
          <w:szCs w:val="24"/>
          <w14:ligatures w14:val="none"/>
        </w:rPr>
        <w:t>Purpose</w:t>
      </w:r>
      <w:r w:rsidRPr="00477BF4">
        <w:rPr>
          <w:rFonts w:ascii="Arial" w:eastAsia="Times New Roman" w:hAnsi="Arial" w:cs="Arial"/>
          <w:kern w:val="0"/>
          <w:sz w:val="24"/>
          <w:szCs w:val="24"/>
          <w14:ligatures w14:val="none"/>
        </w:rPr>
        <w:t>”) is not a current expense of the Borough; and that the total estimated cost of said Purpose shall not exceed $140,000.</w:t>
      </w:r>
    </w:p>
    <w:p w14:paraId="5A2D9BB6" w14:textId="77777777" w:rsidR="00477BF4" w:rsidRPr="00477BF4" w:rsidRDefault="00477BF4" w:rsidP="00477BF4">
      <w:pPr>
        <w:spacing w:after="0" w:line="480" w:lineRule="auto"/>
        <w:jc w:val="both"/>
        <w:rPr>
          <w:rFonts w:ascii="Arial" w:eastAsia="Times New Roman" w:hAnsi="Arial" w:cs="Arial"/>
          <w:kern w:val="0"/>
          <w:sz w:val="24"/>
          <w:szCs w:val="24"/>
          <w14:ligatures w14:val="none"/>
        </w:rPr>
      </w:pPr>
      <w:r w:rsidRPr="00477BF4">
        <w:rPr>
          <w:rFonts w:ascii="Arial" w:eastAsia="Times New Roman" w:hAnsi="Arial" w:cs="Arial"/>
          <w:kern w:val="0"/>
          <w:sz w:val="24"/>
          <w:szCs w:val="24"/>
          <w14:ligatures w14:val="none"/>
        </w:rPr>
        <w:tab/>
      </w:r>
      <w:r w:rsidRPr="00477BF4">
        <w:rPr>
          <w:rFonts w:ascii="Arial" w:eastAsia="Times New Roman" w:hAnsi="Arial" w:cs="Arial"/>
          <w:b/>
          <w:kern w:val="0"/>
          <w:sz w:val="24"/>
          <w:szCs w:val="24"/>
          <w:u w:val="single"/>
          <w14:ligatures w14:val="none"/>
        </w:rPr>
        <w:t>Section 5.</w:t>
      </w:r>
      <w:r w:rsidRPr="00477BF4">
        <w:rPr>
          <w:rFonts w:ascii="Arial" w:eastAsia="Times New Roman" w:hAnsi="Arial" w:cs="Arial"/>
          <w:kern w:val="0"/>
          <w:sz w:val="24"/>
          <w:szCs w:val="24"/>
          <w14:ligatures w14:val="none"/>
        </w:rPr>
        <w:t xml:space="preserve">   The sum of $140,000 is appropriated for said Purpose from </w:t>
      </w:r>
      <w:r w:rsidRPr="00477BF4">
        <w:rPr>
          <w:rFonts w:ascii="Arial" w:eastAsia="Times New Roman" w:hAnsi="Arial" w:cs="Arial"/>
          <w:kern w:val="0"/>
          <w:sz w:val="24"/>
          <w:szCs w:val="24"/>
          <w:highlight w:val="yellow"/>
          <w14:ligatures w14:val="none"/>
        </w:rPr>
        <w:t>____________</w:t>
      </w:r>
      <w:r w:rsidRPr="00477BF4">
        <w:rPr>
          <w:rFonts w:ascii="Arial" w:eastAsia="Times New Roman" w:hAnsi="Arial" w:cs="Arial"/>
          <w:kern w:val="0"/>
          <w:sz w:val="24"/>
          <w:szCs w:val="24"/>
          <w14:ligatures w14:val="none"/>
        </w:rPr>
        <w:t xml:space="preserve"> and now available therefor under a budget or budgets of the Borough previously adopted.</w:t>
      </w:r>
    </w:p>
    <w:p w14:paraId="22BB690A" w14:textId="77777777" w:rsidR="00477BF4" w:rsidRPr="00477BF4" w:rsidRDefault="00477BF4" w:rsidP="00477BF4">
      <w:pPr>
        <w:tabs>
          <w:tab w:val="left" w:pos="0"/>
        </w:tabs>
        <w:spacing w:after="0" w:line="480" w:lineRule="auto"/>
        <w:ind w:right="36"/>
        <w:jc w:val="both"/>
        <w:rPr>
          <w:rFonts w:ascii="Arial" w:eastAsia="Times New Roman" w:hAnsi="Arial" w:cs="Arial"/>
          <w:kern w:val="0"/>
          <w:sz w:val="24"/>
          <w:szCs w:val="24"/>
          <w14:ligatures w14:val="none"/>
        </w:rPr>
      </w:pPr>
      <w:r w:rsidRPr="00477BF4">
        <w:rPr>
          <w:rFonts w:ascii="Arial" w:eastAsia="Times New Roman" w:hAnsi="Arial" w:cs="Arial"/>
          <w:b/>
          <w:kern w:val="0"/>
          <w:sz w:val="24"/>
          <w:szCs w:val="24"/>
          <w14:ligatures w14:val="none"/>
        </w:rPr>
        <w:tab/>
      </w:r>
      <w:r w:rsidRPr="00477BF4">
        <w:rPr>
          <w:rFonts w:ascii="Arial" w:eastAsia="Times New Roman" w:hAnsi="Arial" w:cs="Arial"/>
          <w:b/>
          <w:kern w:val="0"/>
          <w:sz w:val="24"/>
          <w:szCs w:val="24"/>
          <w:u w:val="single"/>
          <w14:ligatures w14:val="none"/>
        </w:rPr>
        <w:t>Section 6.</w:t>
      </w:r>
      <w:r w:rsidRPr="00477BF4">
        <w:rPr>
          <w:rFonts w:ascii="Arial" w:eastAsia="Times New Roman" w:hAnsi="Arial" w:cs="Arial"/>
          <w:kern w:val="0"/>
          <w:sz w:val="24"/>
          <w:szCs w:val="24"/>
          <w14:ligatures w14:val="none"/>
        </w:rPr>
        <w:t xml:space="preserve">   The capital budget is hereby amended to conform with the provisions of this ordinance to the extent of an inconsistency therewith and the resolutions promulgated by the Local Finance Board showing full detail of the amended capital budget and capital program as approved by the Director, Division of Local Government Services as on file with the Borough Clerk and is available for public inspection.  </w:t>
      </w:r>
    </w:p>
    <w:p w14:paraId="0AB968E5" w14:textId="77777777" w:rsidR="00477BF4" w:rsidRPr="00477BF4" w:rsidRDefault="00477BF4" w:rsidP="00477BF4">
      <w:pPr>
        <w:spacing w:after="0" w:line="480" w:lineRule="auto"/>
        <w:jc w:val="both"/>
        <w:rPr>
          <w:rFonts w:ascii="Arial" w:eastAsia="Times New Roman" w:hAnsi="Arial" w:cs="Arial"/>
          <w:kern w:val="0"/>
          <w:sz w:val="24"/>
          <w:szCs w:val="24"/>
          <w14:ligatures w14:val="none"/>
        </w:rPr>
      </w:pPr>
      <w:r w:rsidRPr="00477BF4">
        <w:rPr>
          <w:rFonts w:ascii="Arial" w:eastAsia="Times New Roman" w:hAnsi="Arial" w:cs="Arial"/>
          <w:kern w:val="0"/>
          <w:sz w:val="24"/>
          <w:szCs w:val="24"/>
          <w14:ligatures w14:val="none"/>
        </w:rPr>
        <w:tab/>
      </w:r>
      <w:r w:rsidRPr="00477BF4">
        <w:rPr>
          <w:rFonts w:ascii="Arial" w:eastAsia="Times New Roman" w:hAnsi="Arial" w:cs="Arial"/>
          <w:b/>
          <w:kern w:val="0"/>
          <w:sz w:val="24"/>
          <w:szCs w:val="24"/>
          <w:u w:val="single"/>
          <w14:ligatures w14:val="none"/>
        </w:rPr>
        <w:t>Section 6.</w:t>
      </w:r>
      <w:r w:rsidRPr="00477BF4">
        <w:rPr>
          <w:rFonts w:ascii="Arial" w:eastAsia="Times New Roman" w:hAnsi="Arial" w:cs="Arial"/>
          <w:kern w:val="0"/>
          <w:sz w:val="24"/>
          <w:szCs w:val="24"/>
          <w14:ligatures w14:val="none"/>
        </w:rPr>
        <w:t xml:space="preserve">   This ordinance shall take upon adoption and publication as provided by law.</w:t>
      </w:r>
    </w:p>
    <w:p w14:paraId="45B6AEAB" w14:textId="77777777" w:rsidR="0001279A" w:rsidRDefault="0001279A" w:rsidP="0001279A">
      <w:pPr>
        <w:spacing w:after="0" w:line="240" w:lineRule="auto"/>
        <w:jc w:val="center"/>
        <w:rPr>
          <w:rFonts w:ascii="Calibri" w:eastAsia="Calibri" w:hAnsi="Calibri" w:cs="Times New Roman"/>
          <w:b/>
          <w:bCs/>
          <w:kern w:val="0"/>
          <w:sz w:val="28"/>
          <w:szCs w:val="28"/>
          <w14:ligatures w14:val="none"/>
        </w:rPr>
      </w:pPr>
    </w:p>
    <w:p w14:paraId="2444A838" w14:textId="77777777" w:rsidR="00561350" w:rsidRPr="006B3550" w:rsidRDefault="00561350" w:rsidP="00561350">
      <w:pPr>
        <w:spacing w:after="0" w:line="480" w:lineRule="auto"/>
        <w:jc w:val="both"/>
        <w:rPr>
          <w:rFonts w:ascii="Arial" w:eastAsia="Times New Roman" w:hAnsi="Arial" w:cs="Arial"/>
          <w:color w:val="000000"/>
          <w:kern w:val="0"/>
          <w:sz w:val="24"/>
          <w:szCs w:val="24"/>
          <w14:ligatures w14:val="none"/>
        </w:rPr>
      </w:pPr>
      <w:r w:rsidRPr="006B3550">
        <w:rPr>
          <w:rFonts w:ascii="Arial" w:eastAsia="Times New Roman" w:hAnsi="Arial" w:cs="Arial"/>
          <w:color w:val="000000"/>
          <w:kern w:val="0"/>
          <w:sz w:val="24"/>
          <w:szCs w:val="24"/>
          <w14:ligatures w14:val="none"/>
        </w:rPr>
        <w:t xml:space="preserve">Introduced: </w:t>
      </w:r>
      <w:r>
        <w:rPr>
          <w:rFonts w:ascii="Arial" w:eastAsia="Times New Roman" w:hAnsi="Arial" w:cs="Arial"/>
          <w:color w:val="000000"/>
          <w:kern w:val="0"/>
          <w:sz w:val="24"/>
          <w:szCs w:val="24"/>
          <w14:ligatures w14:val="none"/>
        </w:rPr>
        <w:t>May 21, 2024</w:t>
      </w:r>
    </w:p>
    <w:p w14:paraId="78F63F83" w14:textId="77777777" w:rsidR="00561350" w:rsidRPr="006B3550" w:rsidRDefault="00561350" w:rsidP="00561350">
      <w:pPr>
        <w:spacing w:after="0" w:line="480" w:lineRule="auto"/>
        <w:jc w:val="both"/>
        <w:rPr>
          <w:rFonts w:ascii="Arial" w:eastAsia="Times New Roman" w:hAnsi="Arial" w:cs="Arial"/>
          <w:color w:val="000000"/>
          <w:kern w:val="0"/>
          <w:sz w:val="24"/>
          <w:szCs w:val="24"/>
          <w14:ligatures w14:val="none"/>
        </w:rPr>
      </w:pPr>
      <w:r w:rsidRPr="006B3550">
        <w:rPr>
          <w:rFonts w:ascii="Arial" w:eastAsia="Times New Roman" w:hAnsi="Arial" w:cs="Arial"/>
          <w:color w:val="000000"/>
          <w:kern w:val="0"/>
          <w:sz w:val="24"/>
          <w:szCs w:val="24"/>
          <w14:ligatures w14:val="none"/>
        </w:rPr>
        <w:t xml:space="preserve">Public Hearing/Adoption: </w:t>
      </w:r>
      <w:r>
        <w:rPr>
          <w:rFonts w:ascii="Arial" w:eastAsia="Times New Roman" w:hAnsi="Arial" w:cs="Arial"/>
          <w:color w:val="000000"/>
          <w:kern w:val="0"/>
          <w:sz w:val="24"/>
          <w:szCs w:val="24"/>
          <w14:ligatures w14:val="none"/>
        </w:rPr>
        <w:t>June 17, 2024</w:t>
      </w:r>
    </w:p>
    <w:p w14:paraId="1AFDA26E" w14:textId="77777777" w:rsidR="0001279A" w:rsidRDefault="0001279A" w:rsidP="0001279A">
      <w:pPr>
        <w:spacing w:after="0" w:line="240" w:lineRule="auto"/>
        <w:jc w:val="center"/>
        <w:rPr>
          <w:rFonts w:ascii="Calibri" w:eastAsia="Calibri" w:hAnsi="Calibri" w:cs="Times New Roman"/>
          <w:b/>
          <w:bCs/>
          <w:kern w:val="0"/>
          <w:sz w:val="28"/>
          <w:szCs w:val="28"/>
          <w14:ligatures w14:val="none"/>
        </w:rPr>
      </w:pPr>
    </w:p>
    <w:p w14:paraId="0E8A9051" w14:textId="77777777" w:rsidR="006B3550" w:rsidRDefault="006B3550" w:rsidP="0001279A">
      <w:pPr>
        <w:spacing w:after="0" w:line="240" w:lineRule="auto"/>
        <w:jc w:val="center"/>
        <w:rPr>
          <w:rFonts w:ascii="Calibri" w:eastAsia="Calibri" w:hAnsi="Calibri" w:cs="Times New Roman"/>
          <w:b/>
          <w:bCs/>
          <w:kern w:val="0"/>
          <w:sz w:val="28"/>
          <w:szCs w:val="28"/>
          <w14:ligatures w14:val="none"/>
        </w:rPr>
      </w:pPr>
    </w:p>
    <w:p w14:paraId="499E7142" w14:textId="77777777" w:rsidR="006B3550" w:rsidRDefault="006B3550" w:rsidP="0001279A">
      <w:pPr>
        <w:spacing w:after="0" w:line="240" w:lineRule="auto"/>
        <w:jc w:val="center"/>
        <w:rPr>
          <w:rFonts w:ascii="Calibri" w:eastAsia="Calibri" w:hAnsi="Calibri" w:cs="Times New Roman"/>
          <w:b/>
          <w:bCs/>
          <w:kern w:val="0"/>
          <w:sz w:val="28"/>
          <w:szCs w:val="28"/>
          <w14:ligatures w14:val="none"/>
        </w:rPr>
      </w:pPr>
    </w:p>
    <w:p w14:paraId="3B1D9C4E" w14:textId="77777777" w:rsidR="006B3550" w:rsidRDefault="006B3550" w:rsidP="0001279A">
      <w:pPr>
        <w:spacing w:after="0" w:line="240" w:lineRule="auto"/>
        <w:jc w:val="center"/>
        <w:rPr>
          <w:rFonts w:ascii="Calibri" w:eastAsia="Calibri" w:hAnsi="Calibri" w:cs="Times New Roman"/>
          <w:b/>
          <w:bCs/>
          <w:kern w:val="0"/>
          <w:sz w:val="28"/>
          <w:szCs w:val="28"/>
          <w14:ligatures w14:val="none"/>
        </w:rPr>
      </w:pPr>
    </w:p>
    <w:p w14:paraId="1804FA62" w14:textId="77777777" w:rsidR="006B3550" w:rsidRDefault="006B3550" w:rsidP="0001279A">
      <w:pPr>
        <w:spacing w:after="0" w:line="240" w:lineRule="auto"/>
        <w:jc w:val="center"/>
        <w:rPr>
          <w:rFonts w:ascii="Calibri" w:eastAsia="Calibri" w:hAnsi="Calibri" w:cs="Times New Roman"/>
          <w:b/>
          <w:bCs/>
          <w:kern w:val="0"/>
          <w:sz w:val="28"/>
          <w:szCs w:val="28"/>
          <w14:ligatures w14:val="none"/>
        </w:rPr>
      </w:pPr>
    </w:p>
    <w:p w14:paraId="16C6E88E" w14:textId="77777777" w:rsidR="006B3550" w:rsidRDefault="006B3550" w:rsidP="0001279A">
      <w:pPr>
        <w:spacing w:after="0" w:line="240" w:lineRule="auto"/>
        <w:jc w:val="center"/>
        <w:rPr>
          <w:rFonts w:ascii="Calibri" w:eastAsia="Calibri" w:hAnsi="Calibri" w:cs="Times New Roman"/>
          <w:b/>
          <w:bCs/>
          <w:kern w:val="0"/>
          <w:sz w:val="28"/>
          <w:szCs w:val="28"/>
          <w14:ligatures w14:val="none"/>
        </w:rPr>
      </w:pPr>
    </w:p>
    <w:p w14:paraId="58A425E0" w14:textId="77777777" w:rsidR="006B3550" w:rsidRDefault="006B3550" w:rsidP="0001279A">
      <w:pPr>
        <w:spacing w:after="0" w:line="240" w:lineRule="auto"/>
        <w:jc w:val="center"/>
        <w:rPr>
          <w:rFonts w:ascii="Calibri" w:eastAsia="Calibri" w:hAnsi="Calibri" w:cs="Times New Roman"/>
          <w:b/>
          <w:bCs/>
          <w:kern w:val="0"/>
          <w:sz w:val="28"/>
          <w:szCs w:val="28"/>
          <w14:ligatures w14:val="none"/>
        </w:rPr>
      </w:pPr>
    </w:p>
    <w:p w14:paraId="6B08264C" w14:textId="77777777" w:rsidR="006B3550" w:rsidRDefault="006B3550" w:rsidP="0001279A">
      <w:pPr>
        <w:spacing w:after="0" w:line="240" w:lineRule="auto"/>
        <w:jc w:val="center"/>
        <w:rPr>
          <w:rFonts w:ascii="Calibri" w:eastAsia="Calibri" w:hAnsi="Calibri" w:cs="Times New Roman"/>
          <w:b/>
          <w:bCs/>
          <w:kern w:val="0"/>
          <w:sz w:val="28"/>
          <w:szCs w:val="28"/>
          <w14:ligatures w14:val="none"/>
        </w:rPr>
      </w:pPr>
    </w:p>
    <w:p w14:paraId="1DB790FD" w14:textId="77777777" w:rsidR="00976EB6" w:rsidRDefault="00976EB6" w:rsidP="0001279A">
      <w:pPr>
        <w:spacing w:after="0" w:line="240" w:lineRule="auto"/>
        <w:jc w:val="center"/>
        <w:rPr>
          <w:rFonts w:ascii="Calibri" w:eastAsia="Calibri" w:hAnsi="Calibri" w:cs="Times New Roman"/>
          <w:b/>
          <w:bCs/>
          <w:kern w:val="0"/>
          <w:sz w:val="28"/>
          <w:szCs w:val="28"/>
          <w14:ligatures w14:val="none"/>
        </w:rPr>
      </w:pPr>
    </w:p>
    <w:p w14:paraId="4A034339" w14:textId="77777777" w:rsidR="00976EB6" w:rsidRDefault="00976EB6" w:rsidP="0001279A">
      <w:pPr>
        <w:spacing w:after="0" w:line="240" w:lineRule="auto"/>
        <w:jc w:val="center"/>
        <w:rPr>
          <w:rFonts w:ascii="Calibri" w:eastAsia="Calibri" w:hAnsi="Calibri" w:cs="Times New Roman"/>
          <w:b/>
          <w:bCs/>
          <w:kern w:val="0"/>
          <w:sz w:val="28"/>
          <w:szCs w:val="28"/>
          <w14:ligatures w14:val="none"/>
        </w:rPr>
      </w:pPr>
    </w:p>
    <w:p w14:paraId="218EF27B" w14:textId="77777777" w:rsidR="00976EB6" w:rsidRDefault="00976EB6" w:rsidP="0001279A">
      <w:pPr>
        <w:spacing w:after="0" w:line="240" w:lineRule="auto"/>
        <w:jc w:val="center"/>
        <w:rPr>
          <w:rFonts w:ascii="Calibri" w:eastAsia="Calibri" w:hAnsi="Calibri" w:cs="Times New Roman"/>
          <w:b/>
          <w:bCs/>
          <w:kern w:val="0"/>
          <w:sz w:val="28"/>
          <w:szCs w:val="28"/>
          <w14:ligatures w14:val="none"/>
        </w:rPr>
      </w:pPr>
    </w:p>
    <w:p w14:paraId="07063388" w14:textId="77777777" w:rsidR="00976EB6" w:rsidRDefault="00976EB6" w:rsidP="0001279A">
      <w:pPr>
        <w:spacing w:after="0" w:line="240" w:lineRule="auto"/>
        <w:jc w:val="center"/>
        <w:rPr>
          <w:rFonts w:ascii="Calibri" w:eastAsia="Calibri" w:hAnsi="Calibri" w:cs="Times New Roman"/>
          <w:b/>
          <w:bCs/>
          <w:kern w:val="0"/>
          <w:sz w:val="28"/>
          <w:szCs w:val="28"/>
          <w14:ligatures w14:val="none"/>
        </w:rPr>
      </w:pPr>
    </w:p>
    <w:p w14:paraId="04E0B112" w14:textId="77777777" w:rsidR="00976EB6" w:rsidRDefault="00976EB6" w:rsidP="0001279A">
      <w:pPr>
        <w:spacing w:after="0" w:line="240" w:lineRule="auto"/>
        <w:jc w:val="center"/>
        <w:rPr>
          <w:rFonts w:ascii="Calibri" w:eastAsia="Calibri" w:hAnsi="Calibri" w:cs="Times New Roman"/>
          <w:b/>
          <w:bCs/>
          <w:kern w:val="0"/>
          <w:sz w:val="28"/>
          <w:szCs w:val="28"/>
          <w14:ligatures w14:val="none"/>
        </w:rPr>
      </w:pPr>
    </w:p>
    <w:p w14:paraId="7C970C81" w14:textId="77777777" w:rsidR="00976EB6" w:rsidRDefault="00976EB6" w:rsidP="0001279A">
      <w:pPr>
        <w:spacing w:after="0" w:line="240" w:lineRule="auto"/>
        <w:jc w:val="center"/>
        <w:rPr>
          <w:rFonts w:ascii="Calibri" w:eastAsia="Calibri" w:hAnsi="Calibri" w:cs="Times New Roman"/>
          <w:b/>
          <w:bCs/>
          <w:kern w:val="0"/>
          <w:sz w:val="28"/>
          <w:szCs w:val="28"/>
          <w14:ligatures w14:val="none"/>
        </w:rPr>
      </w:pPr>
    </w:p>
    <w:p w14:paraId="0C50F164" w14:textId="77777777" w:rsidR="00976EB6" w:rsidRDefault="00976EB6" w:rsidP="0001279A">
      <w:pPr>
        <w:spacing w:after="0" w:line="240" w:lineRule="auto"/>
        <w:jc w:val="center"/>
        <w:rPr>
          <w:rFonts w:ascii="Calibri" w:eastAsia="Calibri" w:hAnsi="Calibri" w:cs="Times New Roman"/>
          <w:b/>
          <w:bCs/>
          <w:kern w:val="0"/>
          <w:sz w:val="28"/>
          <w:szCs w:val="28"/>
          <w14:ligatures w14:val="none"/>
        </w:rPr>
      </w:pPr>
    </w:p>
    <w:p w14:paraId="4FCAB8AF" w14:textId="77777777" w:rsidR="00976EB6" w:rsidRDefault="00976EB6" w:rsidP="0001279A">
      <w:pPr>
        <w:spacing w:after="0" w:line="240" w:lineRule="auto"/>
        <w:jc w:val="center"/>
        <w:rPr>
          <w:rFonts w:ascii="Calibri" w:eastAsia="Calibri" w:hAnsi="Calibri" w:cs="Times New Roman"/>
          <w:b/>
          <w:bCs/>
          <w:kern w:val="0"/>
          <w:sz w:val="28"/>
          <w:szCs w:val="28"/>
          <w14:ligatures w14:val="none"/>
        </w:rPr>
      </w:pPr>
    </w:p>
    <w:p w14:paraId="25DC33DC" w14:textId="7AFBE785" w:rsidR="006B3550" w:rsidRPr="006B3550" w:rsidRDefault="006B3550" w:rsidP="006B3550">
      <w:pPr>
        <w:shd w:val="clear" w:color="auto" w:fill="FFFFFF"/>
        <w:spacing w:after="0" w:line="240" w:lineRule="auto"/>
        <w:jc w:val="both"/>
        <w:rPr>
          <w:rFonts w:ascii="Times New Roman" w:eastAsia="Times New Roman" w:hAnsi="Times New Roman" w:cs="Times New Roman"/>
          <w:color w:val="333333"/>
          <w:kern w:val="0"/>
          <w:sz w:val="24"/>
          <w:szCs w:val="24"/>
          <w14:ligatures w14:val="none"/>
        </w:rPr>
      </w:pPr>
    </w:p>
    <w:p w14:paraId="0BBE3B51" w14:textId="77777777" w:rsidR="006B3550" w:rsidRPr="006B3550" w:rsidRDefault="006B3550" w:rsidP="006B3550">
      <w:pPr>
        <w:shd w:val="clear" w:color="auto" w:fill="FFFFFF"/>
        <w:spacing w:after="0" w:line="240" w:lineRule="auto"/>
        <w:jc w:val="both"/>
        <w:rPr>
          <w:rFonts w:ascii="Times New Roman" w:eastAsia="Times New Roman" w:hAnsi="Times New Roman" w:cs="Times New Roman"/>
          <w:color w:val="333333"/>
          <w:kern w:val="0"/>
          <w:sz w:val="24"/>
          <w:szCs w:val="24"/>
          <w14:ligatures w14:val="none"/>
        </w:rPr>
      </w:pPr>
    </w:p>
    <w:p w14:paraId="1BF65557" w14:textId="77777777" w:rsidR="006B3550" w:rsidRPr="006B3550" w:rsidRDefault="006B3550" w:rsidP="006B3550">
      <w:pPr>
        <w:spacing w:after="0" w:line="240" w:lineRule="auto"/>
        <w:jc w:val="center"/>
        <w:rPr>
          <w:rFonts w:ascii="Arial" w:eastAsia="Times New Roman" w:hAnsi="Arial" w:cs="Arial"/>
          <w:b/>
          <w:bCs/>
          <w:kern w:val="0"/>
          <w:sz w:val="24"/>
          <w:szCs w:val="24"/>
          <w14:ligatures w14:val="none"/>
        </w:rPr>
      </w:pPr>
      <w:r w:rsidRPr="006B3550">
        <w:rPr>
          <w:rFonts w:ascii="Arial" w:eastAsia="Times New Roman" w:hAnsi="Arial" w:cs="Arial"/>
          <w:b/>
          <w:bCs/>
          <w:kern w:val="0"/>
          <w:sz w:val="24"/>
          <w:szCs w:val="24"/>
          <w14:ligatures w14:val="none"/>
        </w:rPr>
        <w:lastRenderedPageBreak/>
        <w:t>Ordinance # 24-07</w:t>
      </w:r>
    </w:p>
    <w:p w14:paraId="5434A5F3" w14:textId="77777777" w:rsidR="006B3550" w:rsidRPr="006B3550" w:rsidRDefault="006B3550" w:rsidP="006B3550">
      <w:pPr>
        <w:spacing w:after="0" w:line="240" w:lineRule="auto"/>
        <w:jc w:val="center"/>
        <w:rPr>
          <w:rFonts w:ascii="Arial" w:eastAsia="Times New Roman" w:hAnsi="Arial" w:cs="Arial"/>
          <w:b/>
          <w:bCs/>
          <w:kern w:val="0"/>
          <w:sz w:val="24"/>
          <w:szCs w:val="24"/>
          <w14:ligatures w14:val="none"/>
        </w:rPr>
      </w:pPr>
    </w:p>
    <w:p w14:paraId="02CF2FBA" w14:textId="77777777" w:rsidR="006B3550" w:rsidRPr="006B3550" w:rsidRDefault="006B3550" w:rsidP="006B3550">
      <w:pPr>
        <w:spacing w:after="0" w:line="240" w:lineRule="auto"/>
        <w:ind w:left="1440" w:right="1440"/>
        <w:jc w:val="both"/>
        <w:rPr>
          <w:rFonts w:ascii="Arial" w:eastAsia="Times New Roman" w:hAnsi="Arial" w:cs="Arial"/>
          <w:b/>
          <w:bCs/>
          <w:caps/>
          <w:kern w:val="0"/>
          <w:sz w:val="24"/>
          <w:szCs w:val="24"/>
          <w14:ligatures w14:val="none"/>
        </w:rPr>
      </w:pPr>
      <w:r w:rsidRPr="006B3550">
        <w:rPr>
          <w:rFonts w:ascii="Arial" w:eastAsia="Times New Roman" w:hAnsi="Arial" w:cs="Arial"/>
          <w:b/>
          <w:bCs/>
          <w:caps/>
          <w:kern w:val="0"/>
          <w:sz w:val="24"/>
          <w:szCs w:val="24"/>
          <w14:ligatures w14:val="none"/>
        </w:rPr>
        <w:t>AN ORDINANCE OF THE BOROUGH OF STOCKTON REGULATING OFF-STREET PARKING REQUIREMENTS IN NON-RESIDENTIAL DISTRICTS and FOR NON-RESIDENTIAL BUILDINGS AND USES, AND AMENDING ARTICLE 6 OF “THE BOROUGH OF STOCKTON ZONING ORDINANCE OF 1975”</w:t>
      </w:r>
    </w:p>
    <w:p w14:paraId="61669AE1" w14:textId="77777777" w:rsidR="006B3550" w:rsidRPr="006B3550" w:rsidRDefault="006B3550" w:rsidP="006B3550">
      <w:pPr>
        <w:spacing w:after="0" w:line="240" w:lineRule="auto"/>
        <w:jc w:val="both"/>
        <w:rPr>
          <w:rFonts w:ascii="Arial" w:eastAsia="Times New Roman" w:hAnsi="Arial" w:cs="Arial"/>
          <w:caps/>
          <w:color w:val="333333"/>
          <w:kern w:val="0"/>
          <w:sz w:val="24"/>
          <w:szCs w:val="24"/>
          <w14:ligatures w14:val="none"/>
        </w:rPr>
      </w:pPr>
    </w:p>
    <w:p w14:paraId="38509F4E" w14:textId="77777777" w:rsidR="006B3550" w:rsidRPr="006B3550" w:rsidRDefault="006B3550" w:rsidP="006B3550">
      <w:pPr>
        <w:spacing w:after="0" w:line="480" w:lineRule="auto"/>
        <w:ind w:firstLine="720"/>
        <w:contextualSpacing/>
        <w:jc w:val="both"/>
        <w:rPr>
          <w:rFonts w:ascii="Arial" w:eastAsia="Times New Roman" w:hAnsi="Arial" w:cs="Arial"/>
          <w:bCs/>
          <w:kern w:val="0"/>
          <w:sz w:val="24"/>
          <w:szCs w:val="24"/>
          <w14:ligatures w14:val="none"/>
        </w:rPr>
      </w:pPr>
      <w:r w:rsidRPr="006B3550">
        <w:rPr>
          <w:rFonts w:ascii="Arial" w:eastAsia="Times New Roman" w:hAnsi="Arial" w:cs="Arial"/>
          <w:b/>
          <w:kern w:val="0"/>
          <w:sz w:val="24"/>
          <w:szCs w:val="24"/>
          <w14:ligatures w14:val="none"/>
        </w:rPr>
        <w:t xml:space="preserve">WHEREAS, </w:t>
      </w:r>
      <w:r w:rsidRPr="006B3550">
        <w:rPr>
          <w:rFonts w:ascii="Arial" w:eastAsia="Times New Roman" w:hAnsi="Arial" w:cs="Arial"/>
          <w:bCs/>
          <w:kern w:val="0"/>
          <w:sz w:val="24"/>
          <w:szCs w:val="24"/>
          <w14:ligatures w14:val="none"/>
        </w:rPr>
        <w:t>by Ordinance 18-01 adopted on February 12, 2018, the Council of the Borough of Stockton amended Article 6, “Off-Street Parking and Loading,” of “The Borough of Stockton Zoning Ordinance of 1975,” to eliminate off-street parking requirements for non-residential buildings and uses except when the gross floor area increased; and</w:t>
      </w:r>
    </w:p>
    <w:p w14:paraId="07FC3D98" w14:textId="77777777" w:rsidR="006B3550" w:rsidRPr="006B3550" w:rsidRDefault="006B3550" w:rsidP="006B3550">
      <w:pPr>
        <w:spacing w:after="0" w:line="480" w:lineRule="auto"/>
        <w:ind w:firstLine="720"/>
        <w:contextualSpacing/>
        <w:jc w:val="both"/>
        <w:rPr>
          <w:rFonts w:ascii="Arial" w:eastAsia="Times New Roman" w:hAnsi="Arial" w:cs="Arial"/>
          <w:bCs/>
          <w:kern w:val="0"/>
          <w:sz w:val="24"/>
          <w:szCs w:val="24"/>
          <w14:ligatures w14:val="none"/>
        </w:rPr>
      </w:pPr>
      <w:r w:rsidRPr="006B3550">
        <w:rPr>
          <w:rFonts w:ascii="Arial" w:eastAsia="Times New Roman" w:hAnsi="Arial" w:cs="Arial"/>
          <w:b/>
          <w:kern w:val="0"/>
          <w:sz w:val="24"/>
          <w:szCs w:val="24"/>
          <w14:ligatures w14:val="none"/>
        </w:rPr>
        <w:t xml:space="preserve">WHEREAS, </w:t>
      </w:r>
      <w:r w:rsidRPr="006B3550">
        <w:rPr>
          <w:rFonts w:ascii="Arial" w:eastAsia="Times New Roman" w:hAnsi="Arial" w:cs="Arial"/>
          <w:bCs/>
          <w:kern w:val="0"/>
          <w:sz w:val="24"/>
          <w:szCs w:val="24"/>
          <w14:ligatures w14:val="none"/>
        </w:rPr>
        <w:t>the Borough Council seeks to remove the language, established through Ordinance 18-01, which limited the necessity of an applicant’s compliance with off-street parking to only non-residential buildings and additions that increased the gross floor area, and replace same with updated requirements to ensure that all applicants for non-residential buildings and uses comply with the off-street parking requirements; and</w:t>
      </w:r>
    </w:p>
    <w:p w14:paraId="72D3A3EB" w14:textId="77777777" w:rsidR="006B3550" w:rsidRPr="006B3550" w:rsidRDefault="006B3550" w:rsidP="006B3550">
      <w:pPr>
        <w:spacing w:after="0" w:line="480" w:lineRule="auto"/>
        <w:ind w:firstLine="720"/>
        <w:contextualSpacing/>
        <w:jc w:val="both"/>
        <w:rPr>
          <w:rFonts w:ascii="Arial" w:eastAsia="Times New Roman" w:hAnsi="Arial" w:cs="Arial"/>
          <w:bCs/>
          <w:kern w:val="0"/>
          <w:sz w:val="24"/>
          <w:szCs w:val="24"/>
          <w14:ligatures w14:val="none"/>
        </w:rPr>
      </w:pPr>
      <w:r w:rsidRPr="006B3550">
        <w:rPr>
          <w:rFonts w:ascii="Arial" w:eastAsia="Times New Roman" w:hAnsi="Arial" w:cs="Arial"/>
          <w:b/>
          <w:kern w:val="0"/>
          <w:sz w:val="24"/>
          <w:szCs w:val="24"/>
          <w14:ligatures w14:val="none"/>
        </w:rPr>
        <w:t>WHEREAS,</w:t>
      </w:r>
      <w:r w:rsidRPr="006B3550">
        <w:rPr>
          <w:rFonts w:ascii="Arial" w:eastAsia="Times New Roman" w:hAnsi="Arial" w:cs="Arial"/>
          <w:bCs/>
          <w:kern w:val="0"/>
          <w:sz w:val="24"/>
          <w:szCs w:val="24"/>
          <w14:ligatures w14:val="none"/>
        </w:rPr>
        <w:t xml:space="preserve"> the purpose of this amendment to Article 6 is to ensure that the adequacy of parking, and impact of same on the public, is properly considered on all non-residential land use applications.</w:t>
      </w:r>
    </w:p>
    <w:p w14:paraId="3C4454F3" w14:textId="77777777" w:rsidR="006B3550" w:rsidRPr="006B3550" w:rsidRDefault="006B3550" w:rsidP="006B3550">
      <w:pPr>
        <w:spacing w:after="0" w:line="480" w:lineRule="auto"/>
        <w:ind w:firstLine="720"/>
        <w:contextualSpacing/>
        <w:jc w:val="both"/>
        <w:rPr>
          <w:rFonts w:ascii="Arial" w:eastAsia="Times New Roman" w:hAnsi="Arial" w:cs="Arial"/>
          <w:kern w:val="0"/>
          <w:sz w:val="24"/>
          <w:szCs w:val="24"/>
          <w14:ligatures w14:val="none"/>
        </w:rPr>
      </w:pPr>
      <w:r w:rsidRPr="006B3550">
        <w:rPr>
          <w:rFonts w:ascii="Arial" w:eastAsia="Times New Roman" w:hAnsi="Arial" w:cs="Arial"/>
          <w:b/>
          <w:kern w:val="0"/>
          <w:sz w:val="24"/>
          <w:szCs w:val="24"/>
          <w14:ligatures w14:val="none"/>
        </w:rPr>
        <w:t>NOW, THEREFORE, BE IT ORDAINED</w:t>
      </w:r>
      <w:r w:rsidRPr="006B3550">
        <w:rPr>
          <w:rFonts w:ascii="Arial" w:eastAsia="Times New Roman" w:hAnsi="Arial" w:cs="Arial"/>
          <w:kern w:val="0"/>
          <w:sz w:val="24"/>
          <w:szCs w:val="24"/>
          <w14:ligatures w14:val="none"/>
        </w:rPr>
        <w:t xml:space="preserve"> by the Mayor and Council of the Borough of Stockton in Hunterdon County, New Jersey as follows:</w:t>
      </w:r>
      <w:bookmarkStart w:id="1" w:name="_CPA1"/>
    </w:p>
    <w:p w14:paraId="247BBB61" w14:textId="77777777" w:rsidR="006B3550" w:rsidRPr="006B3550" w:rsidRDefault="006B3550" w:rsidP="006B3550">
      <w:pPr>
        <w:spacing w:after="0" w:line="480" w:lineRule="auto"/>
        <w:ind w:firstLine="720"/>
        <w:contextualSpacing/>
        <w:jc w:val="both"/>
        <w:rPr>
          <w:rFonts w:ascii="Times New Roman" w:eastAsia="Times New Roman" w:hAnsi="Times New Roman" w:cs="Times New Roman"/>
          <w:b/>
          <w:color w:val="000000"/>
          <w:kern w:val="0"/>
          <w:sz w:val="24"/>
          <w:szCs w:val="24"/>
          <w:u w:val="single"/>
          <w14:ligatures w14:val="none"/>
        </w:rPr>
      </w:pPr>
    </w:p>
    <w:p w14:paraId="39D04E8E" w14:textId="77777777" w:rsidR="006B3550" w:rsidRPr="006B3550" w:rsidRDefault="006B3550" w:rsidP="006B3550">
      <w:pPr>
        <w:keepNext/>
        <w:spacing w:after="0" w:line="480" w:lineRule="auto"/>
        <w:contextualSpacing/>
        <w:jc w:val="both"/>
        <w:outlineLvl w:val="2"/>
        <w:rPr>
          <w:rFonts w:ascii="Arial" w:eastAsia="Times New Roman" w:hAnsi="Arial" w:cs="Arial"/>
          <w:b/>
          <w:color w:val="000000"/>
          <w:kern w:val="0"/>
          <w:sz w:val="24"/>
          <w:szCs w:val="24"/>
          <w14:ligatures w14:val="none"/>
        </w:rPr>
      </w:pPr>
      <w:r w:rsidRPr="006B3550">
        <w:rPr>
          <w:rFonts w:ascii="Arial" w:eastAsia="Times New Roman" w:hAnsi="Arial" w:cs="Arial"/>
          <w:b/>
          <w:color w:val="000000"/>
          <w:kern w:val="0"/>
          <w:sz w:val="24"/>
          <w:szCs w:val="24"/>
          <w14:ligatures w14:val="none"/>
        </w:rPr>
        <w:lastRenderedPageBreak/>
        <w:t>Section 1.   Section 6.03-1.01 of Zoning Ordinance – Off-Street Parking.</w:t>
      </w:r>
    </w:p>
    <w:p w14:paraId="07628105" w14:textId="77777777" w:rsidR="006B3550" w:rsidRPr="006B3550" w:rsidRDefault="006B3550" w:rsidP="006B3550">
      <w:pPr>
        <w:keepNext/>
        <w:spacing w:after="0" w:line="480" w:lineRule="auto"/>
        <w:ind w:firstLine="720"/>
        <w:contextualSpacing/>
        <w:jc w:val="both"/>
        <w:outlineLvl w:val="2"/>
        <w:rPr>
          <w:rFonts w:ascii="Arial" w:eastAsia="Times New Roman" w:hAnsi="Arial" w:cs="Arial"/>
          <w:bCs/>
          <w:color w:val="000000"/>
          <w:kern w:val="0"/>
          <w:sz w:val="24"/>
          <w:szCs w:val="24"/>
          <w14:ligatures w14:val="none"/>
        </w:rPr>
      </w:pPr>
      <w:r w:rsidRPr="006B3550">
        <w:rPr>
          <w:rFonts w:ascii="Arial" w:eastAsia="Times New Roman" w:hAnsi="Arial" w:cs="Arial"/>
          <w:bCs/>
          <w:color w:val="000000"/>
          <w:kern w:val="0"/>
          <w:sz w:val="24"/>
          <w:szCs w:val="24"/>
          <w14:ligatures w14:val="none"/>
        </w:rPr>
        <w:t xml:space="preserve">Section 6.03-1.01 of Article 6 of “The Borough of Stockton Zoning Ordinance of 1975” is hereby amended to read as follows (additions are </w:t>
      </w:r>
      <w:r w:rsidRPr="006B3550">
        <w:rPr>
          <w:rFonts w:ascii="Arial" w:eastAsia="Times New Roman" w:hAnsi="Arial" w:cs="Arial"/>
          <w:bCs/>
          <w:color w:val="000000"/>
          <w:kern w:val="0"/>
          <w:sz w:val="24"/>
          <w:szCs w:val="24"/>
          <w:u w:val="single"/>
          <w14:ligatures w14:val="none"/>
        </w:rPr>
        <w:t>underlined</w:t>
      </w:r>
      <w:r w:rsidRPr="006B3550">
        <w:rPr>
          <w:rFonts w:ascii="Arial" w:eastAsia="Times New Roman" w:hAnsi="Arial" w:cs="Arial"/>
          <w:bCs/>
          <w:color w:val="000000"/>
          <w:kern w:val="0"/>
          <w:sz w:val="24"/>
          <w:szCs w:val="24"/>
          <w14:ligatures w14:val="none"/>
        </w:rPr>
        <w:t>; deletions are [</w:t>
      </w:r>
      <w:r w:rsidRPr="006B3550">
        <w:rPr>
          <w:rFonts w:ascii="Arial" w:eastAsia="Times New Roman" w:hAnsi="Arial" w:cs="Arial"/>
          <w:bCs/>
          <w:strike/>
          <w:color w:val="000000"/>
          <w:kern w:val="0"/>
          <w:sz w:val="24"/>
          <w:szCs w:val="24"/>
          <w14:ligatures w14:val="none"/>
        </w:rPr>
        <w:t>bracketed and struck</w:t>
      </w:r>
      <w:r w:rsidRPr="006B3550">
        <w:rPr>
          <w:rFonts w:ascii="Arial" w:eastAsia="Times New Roman" w:hAnsi="Arial" w:cs="Arial"/>
          <w:bCs/>
          <w:color w:val="000000"/>
          <w:kern w:val="0"/>
          <w:sz w:val="24"/>
          <w:szCs w:val="24"/>
          <w14:ligatures w14:val="none"/>
        </w:rPr>
        <w:t>]):</w:t>
      </w:r>
    </w:p>
    <w:p w14:paraId="68FC51B7" w14:textId="77777777" w:rsidR="006B3550" w:rsidRPr="006B3550" w:rsidRDefault="006B3550" w:rsidP="006B3550">
      <w:pPr>
        <w:keepNext/>
        <w:spacing w:after="0" w:line="260" w:lineRule="atLeast"/>
        <w:ind w:left="720"/>
        <w:jc w:val="center"/>
        <w:outlineLvl w:val="2"/>
        <w:rPr>
          <w:rFonts w:ascii="Arial" w:eastAsia="Times New Roman" w:hAnsi="Arial" w:cs="Arial"/>
          <w:b/>
          <w:color w:val="000000"/>
          <w:kern w:val="0"/>
          <w:sz w:val="24"/>
          <w:szCs w:val="24"/>
          <w14:ligatures w14:val="none"/>
        </w:rPr>
      </w:pPr>
      <w:r w:rsidRPr="006B3550">
        <w:rPr>
          <w:rFonts w:ascii="Arial" w:eastAsia="Times New Roman" w:hAnsi="Arial" w:cs="Arial"/>
          <w:b/>
          <w:color w:val="000000"/>
          <w:kern w:val="0"/>
          <w:sz w:val="24"/>
          <w:szCs w:val="24"/>
          <w14:ligatures w14:val="none"/>
        </w:rPr>
        <w:t>Article 6.</w:t>
      </w:r>
    </w:p>
    <w:p w14:paraId="32D7BC76" w14:textId="77777777" w:rsidR="006B3550" w:rsidRPr="006B3550" w:rsidRDefault="006B3550" w:rsidP="006B3550">
      <w:pPr>
        <w:keepNext/>
        <w:spacing w:after="0" w:line="260" w:lineRule="atLeast"/>
        <w:ind w:left="720"/>
        <w:jc w:val="center"/>
        <w:outlineLvl w:val="2"/>
        <w:rPr>
          <w:rFonts w:ascii="Arial" w:eastAsia="Times New Roman" w:hAnsi="Arial" w:cs="Arial"/>
          <w:b/>
          <w:color w:val="000000"/>
          <w:kern w:val="0"/>
          <w:sz w:val="24"/>
          <w:szCs w:val="24"/>
          <w14:ligatures w14:val="none"/>
        </w:rPr>
      </w:pPr>
    </w:p>
    <w:p w14:paraId="1965D2B0" w14:textId="77777777" w:rsidR="006B3550" w:rsidRPr="006B3550" w:rsidRDefault="006B3550" w:rsidP="006B3550">
      <w:pPr>
        <w:keepNext/>
        <w:spacing w:after="0" w:line="260" w:lineRule="atLeast"/>
        <w:ind w:left="720"/>
        <w:jc w:val="center"/>
        <w:outlineLvl w:val="2"/>
        <w:rPr>
          <w:rFonts w:ascii="Arial" w:eastAsia="Times New Roman" w:hAnsi="Arial" w:cs="Arial"/>
          <w:b/>
          <w:color w:val="000000"/>
          <w:kern w:val="0"/>
          <w:sz w:val="24"/>
          <w:szCs w:val="24"/>
          <w14:ligatures w14:val="none"/>
        </w:rPr>
      </w:pPr>
      <w:r w:rsidRPr="006B3550">
        <w:rPr>
          <w:rFonts w:ascii="Arial" w:eastAsia="Times New Roman" w:hAnsi="Arial" w:cs="Arial"/>
          <w:b/>
          <w:color w:val="000000"/>
          <w:kern w:val="0"/>
          <w:sz w:val="24"/>
          <w:szCs w:val="24"/>
          <w14:ligatures w14:val="none"/>
        </w:rPr>
        <w:t>Off-Street Parking and Loading</w:t>
      </w:r>
    </w:p>
    <w:p w14:paraId="725058EA" w14:textId="77777777" w:rsidR="006B3550" w:rsidRPr="006B3550" w:rsidRDefault="006B3550" w:rsidP="006B3550">
      <w:pPr>
        <w:keepNext/>
        <w:spacing w:after="0" w:line="260" w:lineRule="atLeast"/>
        <w:ind w:left="720"/>
        <w:jc w:val="both"/>
        <w:outlineLvl w:val="2"/>
        <w:rPr>
          <w:rFonts w:ascii="Arial" w:eastAsia="Times New Roman" w:hAnsi="Arial" w:cs="Arial"/>
          <w:b/>
          <w:color w:val="000000"/>
          <w:kern w:val="0"/>
          <w:sz w:val="24"/>
          <w:szCs w:val="24"/>
          <w14:ligatures w14:val="none"/>
        </w:rPr>
      </w:pPr>
    </w:p>
    <w:p w14:paraId="0F7004F1" w14:textId="77777777" w:rsidR="006B3550" w:rsidRPr="006B3550" w:rsidRDefault="006B3550" w:rsidP="006B3550">
      <w:pPr>
        <w:keepNext/>
        <w:spacing w:after="0" w:line="260" w:lineRule="atLeast"/>
        <w:ind w:left="720"/>
        <w:jc w:val="both"/>
        <w:outlineLvl w:val="2"/>
        <w:rPr>
          <w:rFonts w:ascii="Arial" w:eastAsia="Times New Roman" w:hAnsi="Arial" w:cs="Arial"/>
          <w:b/>
          <w:color w:val="000000"/>
          <w:kern w:val="0"/>
          <w:sz w:val="24"/>
          <w:szCs w:val="24"/>
          <w14:ligatures w14:val="none"/>
        </w:rPr>
      </w:pPr>
      <w:r w:rsidRPr="006B3550">
        <w:rPr>
          <w:rFonts w:ascii="Arial" w:eastAsia="Times New Roman" w:hAnsi="Arial" w:cs="Arial"/>
          <w:b/>
          <w:color w:val="000000"/>
          <w:kern w:val="0"/>
          <w:sz w:val="24"/>
          <w:szCs w:val="24"/>
          <w14:ligatures w14:val="none"/>
        </w:rPr>
        <w:t xml:space="preserve">6.03 </w:t>
      </w:r>
      <w:r w:rsidRPr="006B3550">
        <w:rPr>
          <w:rFonts w:ascii="Arial" w:eastAsia="Times New Roman" w:hAnsi="Arial" w:cs="Arial"/>
          <w:b/>
          <w:color w:val="000000"/>
          <w:kern w:val="0"/>
          <w:sz w:val="24"/>
          <w:szCs w:val="24"/>
          <w14:ligatures w14:val="none"/>
        </w:rPr>
        <w:tab/>
        <w:t>Non-Residential Off-Street Parking.</w:t>
      </w:r>
    </w:p>
    <w:p w14:paraId="577A55CF" w14:textId="77777777" w:rsidR="006B3550" w:rsidRPr="006B3550" w:rsidRDefault="006B3550" w:rsidP="006B3550">
      <w:pPr>
        <w:keepNext/>
        <w:spacing w:after="0" w:line="260" w:lineRule="atLeast"/>
        <w:ind w:left="720"/>
        <w:jc w:val="both"/>
        <w:outlineLvl w:val="2"/>
        <w:rPr>
          <w:rFonts w:ascii="Arial" w:eastAsia="Times New Roman" w:hAnsi="Arial" w:cs="Arial"/>
          <w:bCs/>
          <w:color w:val="000000"/>
          <w:kern w:val="0"/>
          <w:sz w:val="24"/>
          <w:szCs w:val="24"/>
          <w14:ligatures w14:val="none"/>
        </w:rPr>
      </w:pPr>
    </w:p>
    <w:p w14:paraId="0B3AD240" w14:textId="77777777" w:rsidR="006B3550" w:rsidRPr="006B3550" w:rsidRDefault="006B3550" w:rsidP="006B3550">
      <w:pPr>
        <w:keepNext/>
        <w:spacing w:after="0" w:line="260" w:lineRule="atLeast"/>
        <w:ind w:left="720"/>
        <w:jc w:val="both"/>
        <w:outlineLvl w:val="2"/>
        <w:rPr>
          <w:rFonts w:ascii="Arial" w:eastAsia="Times New Roman" w:hAnsi="Arial" w:cs="Arial"/>
          <w:bCs/>
          <w:color w:val="000000"/>
          <w:kern w:val="0"/>
          <w:sz w:val="24"/>
          <w:szCs w:val="24"/>
          <w14:ligatures w14:val="none"/>
        </w:rPr>
      </w:pPr>
      <w:r w:rsidRPr="006B3550">
        <w:rPr>
          <w:rFonts w:ascii="Arial" w:eastAsia="Times New Roman" w:hAnsi="Arial" w:cs="Arial"/>
          <w:b/>
          <w:color w:val="000000"/>
          <w:kern w:val="0"/>
          <w:sz w:val="24"/>
          <w:szCs w:val="24"/>
          <w14:ligatures w14:val="none"/>
        </w:rPr>
        <w:t>6.03-1.01.</w:t>
      </w:r>
      <w:r w:rsidRPr="006B3550">
        <w:rPr>
          <w:rFonts w:ascii="Arial" w:eastAsia="Times New Roman" w:hAnsi="Arial" w:cs="Arial"/>
          <w:bCs/>
          <w:color w:val="000000"/>
          <w:kern w:val="0"/>
          <w:sz w:val="24"/>
          <w:szCs w:val="24"/>
          <w14:ligatures w14:val="none"/>
        </w:rPr>
        <w:t xml:space="preserve">  </w:t>
      </w:r>
      <w:r w:rsidRPr="006B3550">
        <w:rPr>
          <w:rFonts w:ascii="Arial" w:eastAsia="Times New Roman" w:hAnsi="Arial" w:cs="Arial"/>
          <w:kern w:val="0"/>
          <w:sz w:val="24"/>
          <w:szCs w:val="24"/>
          <w14:ligatures w14:val="none"/>
        </w:rPr>
        <w:t>The number of off-street parking spaces required by the specific use shall be provided [</w:t>
      </w:r>
      <w:r w:rsidRPr="006B3550">
        <w:rPr>
          <w:rFonts w:ascii="Arial" w:eastAsia="Times New Roman" w:hAnsi="Arial" w:cs="Arial"/>
          <w:strike/>
          <w:kern w:val="0"/>
          <w:sz w:val="24"/>
          <w:szCs w:val="24"/>
          <w14:ligatures w14:val="none"/>
        </w:rPr>
        <w:t>based only on the additional gross floor area added. A</w:t>
      </w:r>
      <w:r w:rsidRPr="006B3550">
        <w:rPr>
          <w:rFonts w:ascii="Arial" w:eastAsia="Times New Roman" w:hAnsi="Arial" w:cs="Arial"/>
          <w:kern w:val="0"/>
          <w:sz w:val="24"/>
          <w:szCs w:val="24"/>
          <w14:ligatures w14:val="none"/>
        </w:rPr>
        <w:t xml:space="preserve">] </w:t>
      </w:r>
      <w:r w:rsidRPr="006B3550">
        <w:rPr>
          <w:rFonts w:ascii="Arial" w:eastAsia="Times New Roman" w:hAnsi="Arial" w:cs="Arial"/>
          <w:kern w:val="0"/>
          <w:sz w:val="24"/>
          <w:szCs w:val="24"/>
          <w:u w:val="single"/>
          <w14:ligatures w14:val="none"/>
        </w:rPr>
        <w:t>for a</w:t>
      </w:r>
      <w:r w:rsidRPr="006B3550">
        <w:rPr>
          <w:rFonts w:ascii="Arial" w:eastAsia="Times New Roman" w:hAnsi="Arial" w:cs="Arial"/>
          <w:kern w:val="0"/>
          <w:sz w:val="24"/>
          <w:szCs w:val="24"/>
          <w14:ligatures w14:val="none"/>
        </w:rPr>
        <w:t xml:space="preserve">ll new buildings or additions to existing buildings in the non-residential districts[ </w:t>
      </w:r>
      <w:r w:rsidRPr="006B3550">
        <w:rPr>
          <w:rFonts w:ascii="Arial" w:eastAsia="Times New Roman" w:hAnsi="Arial" w:cs="Arial"/>
          <w:strike/>
          <w:kern w:val="0"/>
          <w:sz w:val="24"/>
          <w:szCs w:val="24"/>
          <w14:ligatures w14:val="none"/>
        </w:rPr>
        <w:t>and</w:t>
      </w:r>
      <w:r w:rsidRPr="006B3550">
        <w:rPr>
          <w:rFonts w:ascii="Arial" w:eastAsia="Times New Roman" w:hAnsi="Arial" w:cs="Arial"/>
          <w:kern w:val="0"/>
          <w:sz w:val="24"/>
          <w:szCs w:val="24"/>
          <w14:ligatures w14:val="none"/>
        </w:rPr>
        <w:t>]</w:t>
      </w:r>
      <w:r w:rsidRPr="006B3550">
        <w:rPr>
          <w:rFonts w:ascii="Arial" w:eastAsia="Times New Roman" w:hAnsi="Arial" w:cs="Arial"/>
          <w:kern w:val="0"/>
          <w:sz w:val="24"/>
          <w:szCs w:val="24"/>
          <w:u w:val="single"/>
          <w14:ligatures w14:val="none"/>
        </w:rPr>
        <w:t>,</w:t>
      </w:r>
      <w:r w:rsidRPr="006B3550">
        <w:rPr>
          <w:rFonts w:ascii="Arial" w:eastAsia="Times New Roman" w:hAnsi="Arial" w:cs="Arial"/>
          <w:kern w:val="0"/>
          <w:sz w:val="24"/>
          <w:szCs w:val="24"/>
          <w14:ligatures w14:val="none"/>
        </w:rPr>
        <w:t xml:space="preserve"> for non-residential buildings and uses and buildings in the residential-business (permitted) district and for non-residential uses in residential districts</w:t>
      </w:r>
      <w:r w:rsidRPr="006B3550">
        <w:rPr>
          <w:rFonts w:ascii="Arial" w:eastAsia="Times New Roman" w:hAnsi="Arial" w:cs="Arial"/>
          <w:kern w:val="0"/>
          <w:sz w:val="24"/>
          <w:szCs w:val="24"/>
          <w:u w:val="single"/>
          <w14:ligatures w14:val="none"/>
        </w:rPr>
        <w:t xml:space="preserve">, in accordance with the following schedule </w:t>
      </w:r>
      <w:r w:rsidRPr="006B3550">
        <w:rPr>
          <w:rFonts w:ascii="Arial" w:eastAsia="Times New Roman" w:hAnsi="Arial" w:cs="Arial"/>
          <w:kern w:val="0"/>
          <w:sz w:val="24"/>
          <w:szCs w:val="24"/>
          <w14:ligatures w14:val="none"/>
        </w:rPr>
        <w:t>[</w:t>
      </w:r>
      <w:r w:rsidRPr="006B3550">
        <w:rPr>
          <w:rFonts w:ascii="Arial" w:eastAsia="Times New Roman" w:hAnsi="Arial" w:cs="Arial"/>
          <w:strike/>
          <w:kern w:val="0"/>
          <w:sz w:val="24"/>
          <w:szCs w:val="24"/>
          <w14:ligatures w14:val="none"/>
        </w:rPr>
        <w:t>shall be required to comply with the Schedule of Required Off-Street Parking Facilities</w:t>
      </w:r>
      <w:r w:rsidRPr="006B3550">
        <w:rPr>
          <w:rFonts w:ascii="Arial" w:eastAsia="Times New Roman" w:hAnsi="Arial" w:cs="Arial"/>
          <w:kern w:val="0"/>
          <w:sz w:val="24"/>
          <w:szCs w:val="24"/>
          <w14:ligatures w14:val="none"/>
        </w:rPr>
        <w:t>].</w:t>
      </w:r>
    </w:p>
    <w:p w14:paraId="6AA091E0" w14:textId="77777777" w:rsidR="006B3550" w:rsidRPr="006B3550" w:rsidRDefault="006B3550" w:rsidP="006B3550">
      <w:pPr>
        <w:spacing w:after="0" w:line="260" w:lineRule="atLeast"/>
        <w:ind w:left="720"/>
        <w:jc w:val="both"/>
        <w:rPr>
          <w:rFonts w:ascii="Arial" w:eastAsia="Times New Roman" w:hAnsi="Arial" w:cs="Arial"/>
          <w:color w:val="000000"/>
          <w:kern w:val="0"/>
          <w:sz w:val="24"/>
          <w:szCs w:val="24"/>
          <w14:ligatures w14:val="none"/>
        </w:rPr>
      </w:pPr>
      <w:r w:rsidRPr="006B3550">
        <w:rPr>
          <w:rFonts w:ascii="Arial" w:eastAsia="Times New Roman" w:hAnsi="Arial" w:cs="Arial"/>
          <w:color w:val="000000"/>
          <w:kern w:val="0"/>
          <w:sz w:val="24"/>
          <w:szCs w:val="24"/>
          <w14:ligatures w14:val="none"/>
        </w:rPr>
        <w:t> </w:t>
      </w:r>
    </w:p>
    <w:p w14:paraId="2D093A28" w14:textId="77777777" w:rsidR="006B3550" w:rsidRPr="006B3550" w:rsidRDefault="006B3550" w:rsidP="006B3550">
      <w:pPr>
        <w:keepNext/>
        <w:spacing w:after="0" w:line="480" w:lineRule="auto"/>
        <w:ind w:left="1987" w:hanging="1987"/>
        <w:jc w:val="both"/>
        <w:outlineLvl w:val="2"/>
        <w:rPr>
          <w:rFonts w:ascii="Arial" w:eastAsia="Times New Roman" w:hAnsi="Arial" w:cs="Arial"/>
          <w:b/>
          <w:color w:val="000000"/>
          <w:kern w:val="0"/>
          <w:sz w:val="24"/>
          <w:szCs w:val="24"/>
          <w14:ligatures w14:val="none"/>
        </w:rPr>
      </w:pPr>
      <w:bookmarkStart w:id="2" w:name="_CPA2"/>
      <w:bookmarkEnd w:id="1"/>
      <w:r w:rsidRPr="006B3550">
        <w:rPr>
          <w:rFonts w:ascii="Arial" w:eastAsia="Times New Roman" w:hAnsi="Arial" w:cs="Arial"/>
          <w:b/>
          <w:color w:val="000000"/>
          <w:kern w:val="0"/>
          <w:sz w:val="24"/>
          <w:szCs w:val="24"/>
          <w14:ligatures w14:val="none"/>
        </w:rPr>
        <w:t>Section 2.    </w:t>
      </w:r>
      <w:bookmarkEnd w:id="2"/>
      <w:r w:rsidRPr="006B3550">
        <w:rPr>
          <w:rFonts w:ascii="Arial" w:eastAsia="Times New Roman" w:hAnsi="Arial" w:cs="Arial"/>
          <w:b/>
          <w:bCs/>
          <w:color w:val="000000"/>
          <w:kern w:val="0"/>
          <w:sz w:val="24"/>
          <w:szCs w:val="24"/>
          <w14:ligatures w14:val="none"/>
        </w:rPr>
        <w:t>Severability.</w:t>
      </w:r>
    </w:p>
    <w:p w14:paraId="5608ED11" w14:textId="77777777" w:rsidR="006B3550" w:rsidRPr="006B3550" w:rsidRDefault="006B3550" w:rsidP="006B3550">
      <w:pPr>
        <w:spacing w:after="0" w:line="480" w:lineRule="auto"/>
        <w:ind w:firstLine="720"/>
        <w:jc w:val="both"/>
        <w:rPr>
          <w:rFonts w:ascii="Arial" w:eastAsia="Times New Roman" w:hAnsi="Arial" w:cs="Arial"/>
          <w:color w:val="000000"/>
          <w:kern w:val="0"/>
          <w:sz w:val="24"/>
          <w:szCs w:val="24"/>
          <w14:ligatures w14:val="none"/>
        </w:rPr>
      </w:pPr>
      <w:r w:rsidRPr="006B3550">
        <w:rPr>
          <w:rFonts w:ascii="Arial" w:eastAsia="Times New Roman" w:hAnsi="Arial" w:cs="Arial"/>
          <w:color w:val="000000"/>
          <w:kern w:val="0"/>
          <w:sz w:val="24"/>
          <w:szCs w:val="24"/>
          <w14:ligatures w14:val="none"/>
        </w:rPr>
        <w:t>Each section, subsection, sentence, clause, and phrase of this ordinance is declared to be an independent section, subsection, sentence, clause, and phrase, and finding or holding of any such portion of this ordinance to be unconstitutional, void, or ineffective for any cause or reason shall not affect any other portion of this ordinance.</w:t>
      </w:r>
    </w:p>
    <w:p w14:paraId="2F7B8B87" w14:textId="77777777" w:rsidR="006B3550" w:rsidRPr="006B3550" w:rsidRDefault="006B3550" w:rsidP="006B3550">
      <w:pPr>
        <w:spacing w:after="0" w:line="480" w:lineRule="auto"/>
        <w:jc w:val="both"/>
        <w:rPr>
          <w:rFonts w:ascii="Arial" w:eastAsia="Times New Roman" w:hAnsi="Arial" w:cs="Arial"/>
          <w:b/>
          <w:bCs/>
          <w:kern w:val="0"/>
          <w:sz w:val="24"/>
          <w:szCs w:val="24"/>
          <w14:ligatures w14:val="none"/>
        </w:rPr>
      </w:pPr>
      <w:r w:rsidRPr="006B3550">
        <w:rPr>
          <w:rFonts w:ascii="Arial" w:eastAsia="Times New Roman" w:hAnsi="Arial" w:cs="Arial"/>
          <w:b/>
          <w:bCs/>
          <w:color w:val="000000"/>
          <w:kern w:val="0"/>
          <w:sz w:val="24"/>
          <w:szCs w:val="24"/>
          <w14:ligatures w14:val="none"/>
        </w:rPr>
        <w:t>Section 3.</w:t>
      </w:r>
      <w:r w:rsidRPr="006B3550">
        <w:rPr>
          <w:rFonts w:ascii="Arial" w:eastAsia="Times New Roman" w:hAnsi="Arial" w:cs="Arial"/>
          <w:color w:val="000000"/>
          <w:kern w:val="0"/>
          <w:sz w:val="24"/>
          <w:szCs w:val="24"/>
          <w14:ligatures w14:val="none"/>
        </w:rPr>
        <w:t xml:space="preserve"> </w:t>
      </w:r>
      <w:r w:rsidRPr="006B3550">
        <w:rPr>
          <w:rFonts w:ascii="Arial" w:eastAsia="Times New Roman" w:hAnsi="Arial" w:cs="Arial"/>
          <w:color w:val="000000"/>
          <w:kern w:val="0"/>
          <w:sz w:val="24"/>
          <w:szCs w:val="24"/>
          <w14:ligatures w14:val="none"/>
        </w:rPr>
        <w:tab/>
      </w:r>
      <w:r w:rsidRPr="006B3550">
        <w:rPr>
          <w:rFonts w:ascii="Arial" w:eastAsia="Times New Roman" w:hAnsi="Arial" w:cs="Arial"/>
          <w:b/>
          <w:bCs/>
          <w:kern w:val="0"/>
          <w:sz w:val="24"/>
          <w:szCs w:val="24"/>
          <w14:ligatures w14:val="none"/>
        </w:rPr>
        <w:t>Repealer.</w:t>
      </w:r>
    </w:p>
    <w:p w14:paraId="31A49887" w14:textId="77777777" w:rsidR="006B3550" w:rsidRPr="006B3550" w:rsidRDefault="006B3550" w:rsidP="006B3550">
      <w:pPr>
        <w:spacing w:after="0" w:line="480" w:lineRule="auto"/>
        <w:ind w:right="58" w:firstLine="720"/>
        <w:contextualSpacing/>
        <w:jc w:val="both"/>
        <w:rPr>
          <w:rFonts w:ascii="Arial" w:eastAsia="Times New Roman" w:hAnsi="Arial" w:cs="Arial"/>
          <w:kern w:val="0"/>
          <w:sz w:val="24"/>
          <w:szCs w:val="24"/>
          <w14:ligatures w14:val="none"/>
        </w:rPr>
      </w:pPr>
      <w:r w:rsidRPr="006B3550">
        <w:rPr>
          <w:rFonts w:ascii="Arial" w:eastAsia="Times New Roman" w:hAnsi="Arial" w:cs="Arial"/>
          <w:kern w:val="0"/>
          <w:sz w:val="24"/>
          <w:szCs w:val="24"/>
          <w14:ligatures w14:val="none"/>
        </w:rPr>
        <w:t>All ordinances or parts thereof inconsistent with this ordinance are hereby repealed.</w:t>
      </w:r>
    </w:p>
    <w:p w14:paraId="127C4EC2" w14:textId="77777777" w:rsidR="006B3550" w:rsidRPr="006B3550" w:rsidRDefault="006B3550" w:rsidP="006B3550">
      <w:pPr>
        <w:spacing w:after="0" w:line="480" w:lineRule="auto"/>
        <w:jc w:val="both"/>
        <w:rPr>
          <w:rFonts w:ascii="Arial" w:eastAsia="Times New Roman" w:hAnsi="Arial" w:cs="Arial"/>
          <w:b/>
          <w:bCs/>
          <w:color w:val="000000"/>
          <w:kern w:val="0"/>
          <w:sz w:val="24"/>
          <w:szCs w:val="24"/>
          <w14:ligatures w14:val="none"/>
        </w:rPr>
      </w:pPr>
      <w:r w:rsidRPr="006B3550">
        <w:rPr>
          <w:rFonts w:ascii="Arial" w:eastAsia="Times New Roman" w:hAnsi="Arial" w:cs="Arial"/>
          <w:b/>
          <w:bCs/>
          <w:color w:val="000000"/>
          <w:kern w:val="0"/>
          <w:sz w:val="24"/>
          <w:szCs w:val="24"/>
          <w14:ligatures w14:val="none"/>
        </w:rPr>
        <w:t xml:space="preserve">Section 4. </w:t>
      </w:r>
      <w:r w:rsidRPr="006B3550">
        <w:rPr>
          <w:rFonts w:ascii="Arial" w:eastAsia="Times New Roman" w:hAnsi="Arial" w:cs="Arial"/>
          <w:b/>
          <w:bCs/>
          <w:color w:val="000000"/>
          <w:kern w:val="0"/>
          <w:sz w:val="24"/>
          <w:szCs w:val="24"/>
          <w14:ligatures w14:val="none"/>
        </w:rPr>
        <w:tab/>
        <w:t>Effective Date.</w:t>
      </w:r>
    </w:p>
    <w:p w14:paraId="45E6288A" w14:textId="77777777" w:rsidR="006B3550" w:rsidRPr="006B3550" w:rsidRDefault="006B3550" w:rsidP="006B3550">
      <w:pPr>
        <w:spacing w:after="0" w:line="480" w:lineRule="auto"/>
        <w:ind w:firstLine="720"/>
        <w:jc w:val="both"/>
        <w:rPr>
          <w:rFonts w:ascii="Arial" w:eastAsia="Times New Roman" w:hAnsi="Arial" w:cs="Arial"/>
          <w:color w:val="000000"/>
          <w:kern w:val="0"/>
          <w:sz w:val="24"/>
          <w:szCs w:val="24"/>
          <w14:ligatures w14:val="none"/>
        </w:rPr>
      </w:pPr>
      <w:r w:rsidRPr="006B3550">
        <w:rPr>
          <w:rFonts w:ascii="Arial" w:eastAsia="Times New Roman" w:hAnsi="Arial" w:cs="Arial"/>
          <w:color w:val="000000"/>
          <w:kern w:val="0"/>
          <w:sz w:val="24"/>
          <w:szCs w:val="24"/>
          <w14:ligatures w14:val="none"/>
        </w:rPr>
        <w:t>This ordinance shall be in full force and effect from and after its adoption and publication as required by law and the filing of a copy with the Hunterdon County Planning Board.</w:t>
      </w:r>
    </w:p>
    <w:p w14:paraId="29AE1B96" w14:textId="77777777" w:rsidR="006B3550" w:rsidRPr="006B3550" w:rsidRDefault="006B3550" w:rsidP="006B3550">
      <w:pPr>
        <w:spacing w:after="0" w:line="480" w:lineRule="auto"/>
        <w:jc w:val="both"/>
        <w:rPr>
          <w:rFonts w:ascii="Arial" w:eastAsia="Times New Roman" w:hAnsi="Arial" w:cs="Arial"/>
          <w:color w:val="000000"/>
          <w:kern w:val="0"/>
          <w:sz w:val="24"/>
          <w:szCs w:val="24"/>
          <w14:ligatures w14:val="none"/>
        </w:rPr>
      </w:pPr>
    </w:p>
    <w:p w14:paraId="17652116" w14:textId="3ACD3A2E" w:rsidR="006B3550" w:rsidRPr="006B3550" w:rsidRDefault="006B3550" w:rsidP="006B3550">
      <w:pPr>
        <w:spacing w:after="0" w:line="480" w:lineRule="auto"/>
        <w:jc w:val="both"/>
        <w:rPr>
          <w:rFonts w:ascii="Arial" w:eastAsia="Times New Roman" w:hAnsi="Arial" w:cs="Arial"/>
          <w:color w:val="000000"/>
          <w:kern w:val="0"/>
          <w:sz w:val="24"/>
          <w:szCs w:val="24"/>
          <w14:ligatures w14:val="none"/>
        </w:rPr>
      </w:pPr>
      <w:r w:rsidRPr="006B3550">
        <w:rPr>
          <w:rFonts w:ascii="Arial" w:eastAsia="Times New Roman" w:hAnsi="Arial" w:cs="Arial"/>
          <w:color w:val="000000"/>
          <w:kern w:val="0"/>
          <w:sz w:val="24"/>
          <w:szCs w:val="24"/>
          <w14:ligatures w14:val="none"/>
        </w:rPr>
        <w:t xml:space="preserve">Introduced: </w:t>
      </w:r>
      <w:r>
        <w:rPr>
          <w:rFonts w:ascii="Arial" w:eastAsia="Times New Roman" w:hAnsi="Arial" w:cs="Arial"/>
          <w:color w:val="000000"/>
          <w:kern w:val="0"/>
          <w:sz w:val="24"/>
          <w:szCs w:val="24"/>
          <w14:ligatures w14:val="none"/>
        </w:rPr>
        <w:t>May 21, 2024</w:t>
      </w:r>
    </w:p>
    <w:p w14:paraId="1DB3096F" w14:textId="071FAA14" w:rsidR="006B3550" w:rsidRPr="006B3550" w:rsidRDefault="006B3550" w:rsidP="006B3550">
      <w:pPr>
        <w:spacing w:after="0" w:line="480" w:lineRule="auto"/>
        <w:jc w:val="both"/>
        <w:rPr>
          <w:rFonts w:ascii="Arial" w:eastAsia="Times New Roman" w:hAnsi="Arial" w:cs="Arial"/>
          <w:color w:val="000000"/>
          <w:kern w:val="0"/>
          <w:sz w:val="24"/>
          <w:szCs w:val="24"/>
          <w14:ligatures w14:val="none"/>
        </w:rPr>
      </w:pPr>
      <w:r w:rsidRPr="006B3550">
        <w:rPr>
          <w:rFonts w:ascii="Arial" w:eastAsia="Times New Roman" w:hAnsi="Arial" w:cs="Arial"/>
          <w:color w:val="000000"/>
          <w:kern w:val="0"/>
          <w:sz w:val="24"/>
          <w:szCs w:val="24"/>
          <w14:ligatures w14:val="none"/>
        </w:rPr>
        <w:t xml:space="preserve">Public Hearing/Adoption: </w:t>
      </w:r>
      <w:r>
        <w:rPr>
          <w:rFonts w:ascii="Arial" w:eastAsia="Times New Roman" w:hAnsi="Arial" w:cs="Arial"/>
          <w:color w:val="000000"/>
          <w:kern w:val="0"/>
          <w:sz w:val="24"/>
          <w:szCs w:val="24"/>
          <w14:ligatures w14:val="none"/>
        </w:rPr>
        <w:t>June</w:t>
      </w:r>
      <w:r w:rsidR="00561350">
        <w:rPr>
          <w:rFonts w:ascii="Arial" w:eastAsia="Times New Roman" w:hAnsi="Arial" w:cs="Arial"/>
          <w:color w:val="000000"/>
          <w:kern w:val="0"/>
          <w:sz w:val="24"/>
          <w:szCs w:val="24"/>
          <w14:ligatures w14:val="none"/>
        </w:rPr>
        <w:t xml:space="preserve"> 17, 2024</w:t>
      </w:r>
    </w:p>
    <w:p w14:paraId="787DA2E4" w14:textId="77777777" w:rsidR="006B3550" w:rsidRPr="006B3550" w:rsidRDefault="006B3550" w:rsidP="006B3550">
      <w:pPr>
        <w:spacing w:after="0" w:line="480" w:lineRule="auto"/>
        <w:jc w:val="both"/>
        <w:rPr>
          <w:rFonts w:ascii="Arial" w:eastAsia="Times New Roman" w:hAnsi="Arial" w:cs="Arial"/>
          <w:kern w:val="0"/>
          <w:sz w:val="24"/>
          <w:szCs w:val="24"/>
          <w14:ligatures w14:val="none"/>
        </w:rPr>
      </w:pPr>
    </w:p>
    <w:p w14:paraId="06DEEE2E" w14:textId="77777777" w:rsidR="006B3550" w:rsidRPr="006B3550" w:rsidRDefault="006B3550" w:rsidP="006B3550">
      <w:pPr>
        <w:spacing w:after="0" w:line="480" w:lineRule="auto"/>
        <w:jc w:val="both"/>
        <w:rPr>
          <w:rFonts w:ascii="Arial" w:eastAsia="Times New Roman" w:hAnsi="Arial" w:cs="Arial"/>
          <w:color w:val="333333"/>
          <w:kern w:val="0"/>
          <w:sz w:val="24"/>
          <w:szCs w:val="24"/>
          <w14:ligatures w14:val="none"/>
        </w:rPr>
      </w:pPr>
    </w:p>
    <w:p w14:paraId="1B38EACD" w14:textId="77777777" w:rsidR="0001279A" w:rsidRDefault="0001279A" w:rsidP="0001279A">
      <w:pPr>
        <w:spacing w:after="0" w:line="240" w:lineRule="auto"/>
        <w:jc w:val="center"/>
        <w:rPr>
          <w:rFonts w:ascii="Calibri" w:eastAsia="Calibri" w:hAnsi="Calibri" w:cs="Times New Roman"/>
          <w:b/>
          <w:bCs/>
          <w:kern w:val="0"/>
          <w:sz w:val="28"/>
          <w:szCs w:val="28"/>
          <w14:ligatures w14:val="none"/>
        </w:rPr>
      </w:pPr>
    </w:p>
    <w:p w14:paraId="3BEDA5E6" w14:textId="77777777" w:rsidR="00B06B9F" w:rsidRPr="00B06B9F" w:rsidRDefault="00B06B9F" w:rsidP="00B06B9F">
      <w:pPr>
        <w:spacing w:after="0"/>
        <w:ind w:right="485"/>
        <w:jc w:val="center"/>
        <w:rPr>
          <w:rFonts w:ascii="Arial" w:eastAsia="Arial" w:hAnsi="Arial" w:cs="Arial"/>
          <w:color w:val="000000"/>
          <w:sz w:val="24"/>
          <w:szCs w:val="24"/>
        </w:rPr>
      </w:pPr>
      <w:r w:rsidRPr="00B06B9F">
        <w:rPr>
          <w:rFonts w:ascii="Arial" w:eastAsia="Arial" w:hAnsi="Arial" w:cs="Arial"/>
          <w:b/>
          <w:color w:val="000000"/>
          <w:sz w:val="34"/>
          <w:szCs w:val="24"/>
        </w:rPr>
        <w:t>2024  Municipal  Budget</w:t>
      </w:r>
    </w:p>
    <w:p w14:paraId="27023C07" w14:textId="77777777" w:rsidR="00B06B9F" w:rsidRPr="00B06B9F" w:rsidRDefault="00B06B9F" w:rsidP="00B06B9F">
      <w:pPr>
        <w:keepNext/>
        <w:keepLines/>
        <w:spacing w:after="72"/>
        <w:ind w:right="277"/>
        <w:jc w:val="center"/>
        <w:outlineLvl w:val="0"/>
        <w:rPr>
          <w:rFonts w:ascii="Arial" w:eastAsia="Arial" w:hAnsi="Arial" w:cs="Arial"/>
          <w:color w:val="000000"/>
          <w:sz w:val="24"/>
          <w:szCs w:val="24"/>
        </w:rPr>
      </w:pPr>
      <w:r w:rsidRPr="00B06B9F">
        <w:rPr>
          <w:rFonts w:ascii="Arial" w:eastAsia="Arial" w:hAnsi="Arial" w:cs="Arial"/>
          <w:color w:val="000000"/>
          <w:sz w:val="24"/>
          <w:szCs w:val="24"/>
        </w:rPr>
        <w:t>RESOLUTION 2024-47</w:t>
      </w:r>
    </w:p>
    <w:tbl>
      <w:tblPr>
        <w:tblStyle w:val="TableGrid"/>
        <w:tblpPr w:vertAnchor="page" w:horzAnchor="page" w:tblpX="1087" w:tblpY="13889"/>
        <w:tblOverlap w:val="never"/>
        <w:tblW w:w="10246" w:type="dxa"/>
        <w:tblInd w:w="0" w:type="dxa"/>
        <w:tblCellMar>
          <w:right w:w="39" w:type="dxa"/>
        </w:tblCellMar>
        <w:tblLook w:val="04A0" w:firstRow="1" w:lastRow="0" w:firstColumn="1" w:lastColumn="0" w:noHBand="0" w:noVBand="1"/>
      </w:tblPr>
      <w:tblGrid>
        <w:gridCol w:w="5663"/>
        <w:gridCol w:w="1952"/>
        <w:gridCol w:w="367"/>
        <w:gridCol w:w="1889"/>
        <w:gridCol w:w="375"/>
      </w:tblGrid>
      <w:tr w:rsidR="00B06B9F" w:rsidRPr="00B06B9F" w14:paraId="259BA3CB" w14:textId="77777777" w:rsidTr="008A7C4D">
        <w:trPr>
          <w:trHeight w:val="308"/>
        </w:trPr>
        <w:tc>
          <w:tcPr>
            <w:tcW w:w="5663" w:type="dxa"/>
            <w:tcBorders>
              <w:top w:val="double" w:sz="8" w:space="0" w:color="000000"/>
              <w:left w:val="double" w:sz="8" w:space="0" w:color="000000"/>
              <w:bottom w:val="single" w:sz="12" w:space="0" w:color="000000"/>
              <w:right w:val="nil"/>
            </w:tcBorders>
          </w:tcPr>
          <w:p w14:paraId="1BC5995C" w14:textId="77777777" w:rsidR="00B06B9F" w:rsidRPr="00B06B9F" w:rsidRDefault="00B06B9F" w:rsidP="00B06B9F">
            <w:pPr>
              <w:tabs>
                <w:tab w:val="center" w:pos="2186"/>
                <w:tab w:val="center" w:pos="4285"/>
              </w:tabs>
              <w:spacing w:line="259" w:lineRule="auto"/>
              <w:rPr>
                <w:rFonts w:ascii="Arial" w:eastAsia="Arial" w:hAnsi="Arial" w:cs="Arial"/>
                <w:color w:val="000000"/>
              </w:rPr>
            </w:pPr>
            <w:r w:rsidRPr="00B06B9F">
              <w:rPr>
                <w:rFonts w:ascii="Calibri" w:eastAsia="Calibri" w:hAnsi="Calibri" w:cs="Calibri"/>
                <w:color w:val="000000"/>
                <w:sz w:val="22"/>
              </w:rPr>
              <w:tab/>
            </w:r>
            <w:r w:rsidRPr="00B06B9F">
              <w:rPr>
                <w:rFonts w:ascii="Arial" w:eastAsia="Arial" w:hAnsi="Arial" w:cs="Arial"/>
                <w:b/>
                <w:color w:val="000000"/>
                <w:sz w:val="20"/>
              </w:rPr>
              <w:t>2024 Dedicated</w:t>
            </w:r>
            <w:r w:rsidRPr="00B06B9F">
              <w:rPr>
                <w:rFonts w:ascii="Arial" w:eastAsia="Arial" w:hAnsi="Arial" w:cs="Arial"/>
                <w:b/>
                <w:color w:val="000000"/>
                <w:sz w:val="20"/>
              </w:rPr>
              <w:tab/>
              <w:t>SEWER</w:t>
            </w:r>
          </w:p>
        </w:tc>
        <w:tc>
          <w:tcPr>
            <w:tcW w:w="1952" w:type="dxa"/>
            <w:tcBorders>
              <w:top w:val="double" w:sz="8" w:space="0" w:color="000000"/>
              <w:left w:val="nil"/>
              <w:bottom w:val="single" w:sz="8" w:space="0" w:color="000000"/>
              <w:right w:val="nil"/>
            </w:tcBorders>
          </w:tcPr>
          <w:p w14:paraId="06991679" w14:textId="77777777" w:rsidR="00B06B9F" w:rsidRPr="00B06B9F" w:rsidRDefault="00B06B9F" w:rsidP="00B06B9F">
            <w:pPr>
              <w:spacing w:line="259" w:lineRule="auto"/>
              <w:ind w:left="38"/>
              <w:rPr>
                <w:rFonts w:ascii="Arial" w:eastAsia="Arial" w:hAnsi="Arial" w:cs="Arial"/>
                <w:color w:val="000000"/>
              </w:rPr>
            </w:pPr>
            <w:r w:rsidRPr="00B06B9F">
              <w:rPr>
                <w:rFonts w:ascii="Arial" w:eastAsia="Arial" w:hAnsi="Arial" w:cs="Arial"/>
                <w:b/>
                <w:color w:val="000000"/>
                <w:sz w:val="20"/>
              </w:rPr>
              <w:t>Utility Budget</w:t>
            </w:r>
          </w:p>
        </w:tc>
        <w:tc>
          <w:tcPr>
            <w:tcW w:w="2631" w:type="dxa"/>
            <w:gridSpan w:val="3"/>
            <w:tcBorders>
              <w:top w:val="double" w:sz="8" w:space="0" w:color="000000"/>
              <w:left w:val="nil"/>
              <w:bottom w:val="single" w:sz="8" w:space="0" w:color="000000"/>
              <w:right w:val="double" w:sz="8" w:space="0" w:color="000000"/>
            </w:tcBorders>
          </w:tcPr>
          <w:p w14:paraId="39FFCE57"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17C07135" w14:textId="77777777" w:rsidTr="008A7C4D">
        <w:trPr>
          <w:trHeight w:val="281"/>
        </w:trPr>
        <w:tc>
          <w:tcPr>
            <w:tcW w:w="5663" w:type="dxa"/>
            <w:vMerge w:val="restart"/>
            <w:tcBorders>
              <w:top w:val="single" w:sz="12" w:space="0" w:color="000000"/>
              <w:left w:val="double" w:sz="8" w:space="0" w:color="000000"/>
              <w:bottom w:val="single" w:sz="8" w:space="0" w:color="000000"/>
              <w:right w:val="single" w:sz="8" w:space="0" w:color="000000"/>
            </w:tcBorders>
          </w:tcPr>
          <w:p w14:paraId="5EE76176" w14:textId="77777777" w:rsidR="00B06B9F" w:rsidRPr="00B06B9F" w:rsidRDefault="00B06B9F" w:rsidP="00B06B9F">
            <w:pPr>
              <w:spacing w:line="259" w:lineRule="auto"/>
              <w:ind w:left="86"/>
              <w:jc w:val="center"/>
              <w:rPr>
                <w:rFonts w:ascii="Arial" w:eastAsia="Arial" w:hAnsi="Arial" w:cs="Arial"/>
                <w:color w:val="000000"/>
              </w:rPr>
            </w:pPr>
            <w:r w:rsidRPr="00B06B9F">
              <w:rPr>
                <w:rFonts w:ascii="Arial" w:eastAsia="Arial" w:hAnsi="Arial" w:cs="Arial"/>
                <w:b/>
                <w:color w:val="000000"/>
                <w:sz w:val="20"/>
              </w:rPr>
              <w:t>Summary of Revenues</w:t>
            </w:r>
          </w:p>
        </w:tc>
        <w:tc>
          <w:tcPr>
            <w:tcW w:w="1952" w:type="dxa"/>
            <w:tcBorders>
              <w:top w:val="single" w:sz="8" w:space="0" w:color="000000"/>
              <w:left w:val="single" w:sz="8" w:space="0" w:color="000000"/>
              <w:bottom w:val="single" w:sz="8" w:space="0" w:color="000000"/>
              <w:right w:val="nil"/>
            </w:tcBorders>
          </w:tcPr>
          <w:p w14:paraId="6D92C6FA" w14:textId="77777777" w:rsidR="00B06B9F" w:rsidRPr="00B06B9F" w:rsidRDefault="00B06B9F" w:rsidP="00B06B9F">
            <w:pPr>
              <w:spacing w:line="259" w:lineRule="auto"/>
              <w:ind w:right="24"/>
              <w:jc w:val="right"/>
              <w:rPr>
                <w:rFonts w:ascii="Arial" w:eastAsia="Arial" w:hAnsi="Arial" w:cs="Arial"/>
                <w:color w:val="000000"/>
              </w:rPr>
            </w:pPr>
            <w:r w:rsidRPr="00B06B9F">
              <w:rPr>
                <w:rFonts w:ascii="Arial" w:eastAsia="Arial" w:hAnsi="Arial" w:cs="Arial"/>
                <w:b/>
                <w:color w:val="000000"/>
                <w:sz w:val="20"/>
              </w:rPr>
              <w:t>A</w:t>
            </w:r>
          </w:p>
        </w:tc>
        <w:tc>
          <w:tcPr>
            <w:tcW w:w="2631" w:type="dxa"/>
            <w:gridSpan w:val="3"/>
            <w:tcBorders>
              <w:top w:val="single" w:sz="8" w:space="0" w:color="000000"/>
              <w:left w:val="nil"/>
              <w:bottom w:val="single" w:sz="8" w:space="0" w:color="000000"/>
              <w:right w:val="double" w:sz="8" w:space="0" w:color="000000"/>
            </w:tcBorders>
          </w:tcPr>
          <w:p w14:paraId="32E8603A" w14:textId="77777777" w:rsidR="00B06B9F" w:rsidRPr="00B06B9F" w:rsidRDefault="00B06B9F" w:rsidP="00B06B9F">
            <w:pPr>
              <w:spacing w:line="259" w:lineRule="auto"/>
              <w:ind w:left="-70"/>
              <w:rPr>
                <w:rFonts w:ascii="Arial" w:eastAsia="Arial" w:hAnsi="Arial" w:cs="Arial"/>
                <w:color w:val="000000"/>
              </w:rPr>
            </w:pPr>
            <w:r w:rsidRPr="00B06B9F">
              <w:rPr>
                <w:rFonts w:ascii="Arial" w:eastAsia="Arial" w:hAnsi="Arial" w:cs="Arial"/>
                <w:b/>
                <w:color w:val="000000"/>
                <w:sz w:val="20"/>
              </w:rPr>
              <w:t>nticipated</w:t>
            </w:r>
          </w:p>
        </w:tc>
      </w:tr>
      <w:tr w:rsidR="00B06B9F" w:rsidRPr="00B06B9F" w14:paraId="6E56D5F9" w14:textId="77777777" w:rsidTr="008A7C4D">
        <w:trPr>
          <w:trHeight w:val="281"/>
        </w:trPr>
        <w:tc>
          <w:tcPr>
            <w:tcW w:w="0" w:type="auto"/>
            <w:vMerge/>
            <w:tcBorders>
              <w:top w:val="nil"/>
              <w:left w:val="double" w:sz="8" w:space="0" w:color="000000"/>
              <w:bottom w:val="single" w:sz="8" w:space="0" w:color="000000"/>
              <w:right w:val="single" w:sz="8" w:space="0" w:color="000000"/>
            </w:tcBorders>
          </w:tcPr>
          <w:p w14:paraId="4CC3B374"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0AC841A2" w14:textId="77777777" w:rsidR="00B06B9F" w:rsidRPr="00B06B9F" w:rsidRDefault="00B06B9F" w:rsidP="00B06B9F">
            <w:pPr>
              <w:spacing w:line="259" w:lineRule="auto"/>
              <w:ind w:left="54"/>
              <w:jc w:val="center"/>
              <w:rPr>
                <w:rFonts w:ascii="Arial" w:eastAsia="Arial" w:hAnsi="Arial" w:cs="Arial"/>
                <w:color w:val="000000"/>
              </w:rPr>
            </w:pPr>
            <w:r w:rsidRPr="00B06B9F">
              <w:rPr>
                <w:rFonts w:ascii="Arial" w:eastAsia="Arial" w:hAnsi="Arial" w:cs="Arial"/>
                <w:b/>
                <w:color w:val="000000"/>
                <w:sz w:val="18"/>
              </w:rPr>
              <w:t>2024</w:t>
            </w:r>
          </w:p>
        </w:tc>
        <w:tc>
          <w:tcPr>
            <w:tcW w:w="367" w:type="dxa"/>
            <w:tcBorders>
              <w:top w:val="single" w:sz="8" w:space="0" w:color="000000"/>
              <w:left w:val="single" w:sz="8" w:space="0" w:color="000000"/>
              <w:bottom w:val="single" w:sz="8" w:space="0" w:color="000000"/>
              <w:right w:val="single" w:sz="8" w:space="0" w:color="000000"/>
            </w:tcBorders>
          </w:tcPr>
          <w:p w14:paraId="3F8AAB2F"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45D600EB" w14:textId="77777777" w:rsidR="00B06B9F" w:rsidRPr="00B06B9F" w:rsidRDefault="00B06B9F" w:rsidP="00B06B9F">
            <w:pPr>
              <w:spacing w:line="259" w:lineRule="auto"/>
              <w:ind w:left="54"/>
              <w:jc w:val="center"/>
              <w:rPr>
                <w:rFonts w:ascii="Arial" w:eastAsia="Arial" w:hAnsi="Arial" w:cs="Arial"/>
                <w:color w:val="000000"/>
              </w:rPr>
            </w:pPr>
            <w:r w:rsidRPr="00B06B9F">
              <w:rPr>
                <w:rFonts w:ascii="Arial" w:eastAsia="Arial" w:hAnsi="Arial" w:cs="Arial"/>
                <w:b/>
                <w:color w:val="000000"/>
                <w:sz w:val="18"/>
              </w:rPr>
              <w:t>2023</w:t>
            </w:r>
          </w:p>
        </w:tc>
        <w:tc>
          <w:tcPr>
            <w:tcW w:w="374" w:type="dxa"/>
            <w:tcBorders>
              <w:top w:val="single" w:sz="8" w:space="0" w:color="000000"/>
              <w:left w:val="single" w:sz="8" w:space="0" w:color="000000"/>
              <w:bottom w:val="single" w:sz="8" w:space="0" w:color="000000"/>
              <w:right w:val="double" w:sz="8" w:space="0" w:color="000000"/>
            </w:tcBorders>
          </w:tcPr>
          <w:p w14:paraId="3DEDFEDA"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50C9A28C" w14:textId="77777777" w:rsidTr="008A7C4D">
        <w:trPr>
          <w:trHeight w:val="238"/>
        </w:trPr>
        <w:tc>
          <w:tcPr>
            <w:tcW w:w="5663" w:type="dxa"/>
            <w:tcBorders>
              <w:top w:val="single" w:sz="8" w:space="0" w:color="000000"/>
              <w:left w:val="double" w:sz="8" w:space="0" w:color="000000"/>
              <w:bottom w:val="single" w:sz="8" w:space="0" w:color="000000"/>
              <w:right w:val="single" w:sz="8" w:space="0" w:color="000000"/>
            </w:tcBorders>
          </w:tcPr>
          <w:p w14:paraId="145B9710"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1. Surplus</w:t>
            </w:r>
          </w:p>
        </w:tc>
        <w:tc>
          <w:tcPr>
            <w:tcW w:w="1952" w:type="dxa"/>
            <w:tcBorders>
              <w:top w:val="single" w:sz="8" w:space="0" w:color="000000"/>
              <w:left w:val="single" w:sz="8" w:space="0" w:color="000000"/>
              <w:bottom w:val="single" w:sz="8" w:space="0" w:color="000000"/>
              <w:right w:val="single" w:sz="8" w:space="0" w:color="000000"/>
            </w:tcBorders>
          </w:tcPr>
          <w:p w14:paraId="18BEFFFB"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726EF861"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263B83EC"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15,850.00</w:t>
            </w:r>
          </w:p>
        </w:tc>
        <w:tc>
          <w:tcPr>
            <w:tcW w:w="374" w:type="dxa"/>
            <w:tcBorders>
              <w:top w:val="single" w:sz="8" w:space="0" w:color="000000"/>
              <w:left w:val="single" w:sz="8" w:space="0" w:color="000000"/>
              <w:bottom w:val="single" w:sz="8" w:space="0" w:color="000000"/>
              <w:right w:val="double" w:sz="8" w:space="0" w:color="000000"/>
            </w:tcBorders>
          </w:tcPr>
          <w:p w14:paraId="5440B0C0"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521A511" w14:textId="77777777" w:rsidTr="008A7C4D">
        <w:trPr>
          <w:trHeight w:val="238"/>
        </w:trPr>
        <w:tc>
          <w:tcPr>
            <w:tcW w:w="5663" w:type="dxa"/>
            <w:tcBorders>
              <w:top w:val="single" w:sz="8" w:space="0" w:color="000000"/>
              <w:left w:val="double" w:sz="8" w:space="0" w:color="000000"/>
              <w:bottom w:val="single" w:sz="8" w:space="0" w:color="000000"/>
              <w:right w:val="single" w:sz="8" w:space="0" w:color="000000"/>
            </w:tcBorders>
          </w:tcPr>
          <w:p w14:paraId="626DA4CE"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2. Miscellaneous Revenues</w:t>
            </w:r>
          </w:p>
        </w:tc>
        <w:tc>
          <w:tcPr>
            <w:tcW w:w="1952" w:type="dxa"/>
            <w:tcBorders>
              <w:top w:val="single" w:sz="8" w:space="0" w:color="000000"/>
              <w:left w:val="single" w:sz="8" w:space="0" w:color="000000"/>
              <w:bottom w:val="single" w:sz="8" w:space="0" w:color="000000"/>
              <w:right w:val="single" w:sz="8" w:space="0" w:color="000000"/>
            </w:tcBorders>
          </w:tcPr>
          <w:p w14:paraId="23586BC6"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122B44DA"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20FD2255"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283,140.00</w:t>
            </w:r>
          </w:p>
        </w:tc>
        <w:tc>
          <w:tcPr>
            <w:tcW w:w="374" w:type="dxa"/>
            <w:tcBorders>
              <w:top w:val="single" w:sz="8" w:space="0" w:color="000000"/>
              <w:left w:val="single" w:sz="8" w:space="0" w:color="000000"/>
              <w:bottom w:val="single" w:sz="8" w:space="0" w:color="000000"/>
              <w:right w:val="double" w:sz="8" w:space="0" w:color="000000"/>
            </w:tcBorders>
          </w:tcPr>
          <w:p w14:paraId="2A1AE721"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A983E57" w14:textId="77777777" w:rsidTr="008A7C4D">
        <w:trPr>
          <w:trHeight w:val="238"/>
        </w:trPr>
        <w:tc>
          <w:tcPr>
            <w:tcW w:w="5663" w:type="dxa"/>
            <w:tcBorders>
              <w:top w:val="single" w:sz="8" w:space="0" w:color="000000"/>
              <w:left w:val="double" w:sz="8" w:space="0" w:color="000000"/>
              <w:bottom w:val="single" w:sz="8" w:space="0" w:color="000000"/>
              <w:right w:val="single" w:sz="8" w:space="0" w:color="000000"/>
            </w:tcBorders>
          </w:tcPr>
          <w:p w14:paraId="56C67356"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3. Deficit  (General Budget)</w:t>
            </w:r>
          </w:p>
        </w:tc>
        <w:tc>
          <w:tcPr>
            <w:tcW w:w="1952" w:type="dxa"/>
            <w:tcBorders>
              <w:top w:val="single" w:sz="8" w:space="0" w:color="000000"/>
              <w:left w:val="single" w:sz="8" w:space="0" w:color="000000"/>
              <w:bottom w:val="single" w:sz="23" w:space="0" w:color="000000"/>
              <w:right w:val="single" w:sz="8" w:space="0" w:color="000000"/>
            </w:tcBorders>
          </w:tcPr>
          <w:p w14:paraId="1643953E"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39C12DB0"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43027B53"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5141F671"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1BB3A544" w14:textId="77777777" w:rsidTr="008A7C4D">
        <w:trPr>
          <w:trHeight w:val="266"/>
        </w:trPr>
        <w:tc>
          <w:tcPr>
            <w:tcW w:w="5663" w:type="dxa"/>
            <w:tcBorders>
              <w:top w:val="single" w:sz="8" w:space="0" w:color="000000"/>
              <w:left w:val="double" w:sz="8" w:space="0" w:color="000000"/>
              <w:bottom w:val="single" w:sz="8" w:space="0" w:color="000000"/>
              <w:right w:val="single" w:sz="8" w:space="0" w:color="000000"/>
            </w:tcBorders>
          </w:tcPr>
          <w:p w14:paraId="6D9C8205" w14:textId="77777777" w:rsidR="00B06B9F" w:rsidRPr="00B06B9F" w:rsidRDefault="00B06B9F" w:rsidP="00B06B9F">
            <w:pPr>
              <w:spacing w:line="259" w:lineRule="auto"/>
              <w:ind w:left="300"/>
              <w:rPr>
                <w:rFonts w:ascii="Arial" w:eastAsia="Arial" w:hAnsi="Arial" w:cs="Arial"/>
                <w:color w:val="000000"/>
              </w:rPr>
            </w:pPr>
            <w:r w:rsidRPr="00B06B9F">
              <w:rPr>
                <w:rFonts w:ascii="Arial" w:eastAsia="Arial" w:hAnsi="Arial" w:cs="Arial"/>
                <w:color w:val="000000"/>
                <w:sz w:val="18"/>
              </w:rPr>
              <w:t xml:space="preserve">                     Total Revenues</w:t>
            </w:r>
          </w:p>
        </w:tc>
        <w:tc>
          <w:tcPr>
            <w:tcW w:w="1952" w:type="dxa"/>
            <w:tcBorders>
              <w:top w:val="single" w:sz="23" w:space="0" w:color="000000"/>
              <w:left w:val="single" w:sz="8" w:space="0" w:color="000000"/>
              <w:bottom w:val="single" w:sz="23" w:space="0" w:color="000000"/>
              <w:right w:val="single" w:sz="8" w:space="0" w:color="000000"/>
            </w:tcBorders>
          </w:tcPr>
          <w:p w14:paraId="2834E1AB"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0FC22DAC"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275EDD14"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298,990.00</w:t>
            </w:r>
          </w:p>
        </w:tc>
        <w:tc>
          <w:tcPr>
            <w:tcW w:w="374" w:type="dxa"/>
            <w:tcBorders>
              <w:top w:val="single" w:sz="8" w:space="0" w:color="000000"/>
              <w:left w:val="single" w:sz="8" w:space="0" w:color="000000"/>
              <w:bottom w:val="single" w:sz="8" w:space="0" w:color="000000"/>
              <w:right w:val="double" w:sz="8" w:space="0" w:color="000000"/>
            </w:tcBorders>
          </w:tcPr>
          <w:p w14:paraId="7D540794"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D302FD8" w14:textId="77777777" w:rsidTr="008A7C4D">
        <w:trPr>
          <w:trHeight w:val="281"/>
        </w:trPr>
        <w:tc>
          <w:tcPr>
            <w:tcW w:w="5663" w:type="dxa"/>
            <w:tcBorders>
              <w:top w:val="single" w:sz="8" w:space="0" w:color="000000"/>
              <w:left w:val="double" w:sz="8" w:space="0" w:color="000000"/>
              <w:bottom w:val="single" w:sz="23" w:space="0" w:color="000000"/>
              <w:right w:val="single" w:sz="8" w:space="0" w:color="000000"/>
            </w:tcBorders>
          </w:tcPr>
          <w:p w14:paraId="55D7D5C7"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23" w:space="0" w:color="000000"/>
              <w:left w:val="single" w:sz="8" w:space="0" w:color="000000"/>
              <w:bottom w:val="single" w:sz="23" w:space="0" w:color="000000"/>
              <w:right w:val="single" w:sz="8" w:space="0" w:color="000000"/>
            </w:tcBorders>
          </w:tcPr>
          <w:p w14:paraId="54311659"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23" w:space="0" w:color="000000"/>
              <w:right w:val="single" w:sz="8" w:space="0" w:color="000000"/>
            </w:tcBorders>
          </w:tcPr>
          <w:p w14:paraId="7A33331D"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193CD720"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23" w:space="0" w:color="000000"/>
              <w:right w:val="double" w:sz="8" w:space="0" w:color="000000"/>
            </w:tcBorders>
          </w:tcPr>
          <w:p w14:paraId="4E159634"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41A7747" w14:textId="77777777" w:rsidTr="008A7C4D">
        <w:trPr>
          <w:trHeight w:val="281"/>
        </w:trPr>
        <w:tc>
          <w:tcPr>
            <w:tcW w:w="5663" w:type="dxa"/>
            <w:tcBorders>
              <w:top w:val="single" w:sz="23" w:space="0" w:color="000000"/>
              <w:left w:val="double" w:sz="8" w:space="0" w:color="000000"/>
              <w:bottom w:val="single" w:sz="8" w:space="0" w:color="000000"/>
              <w:right w:val="single" w:sz="8" w:space="0" w:color="000000"/>
            </w:tcBorders>
          </w:tcPr>
          <w:p w14:paraId="2CA83AFA" w14:textId="77777777" w:rsidR="00B06B9F" w:rsidRPr="00B06B9F" w:rsidRDefault="00B06B9F" w:rsidP="00B06B9F">
            <w:pPr>
              <w:spacing w:line="259" w:lineRule="auto"/>
              <w:ind w:left="84"/>
              <w:jc w:val="center"/>
              <w:rPr>
                <w:rFonts w:ascii="Arial" w:eastAsia="Arial" w:hAnsi="Arial" w:cs="Arial"/>
                <w:color w:val="000000"/>
              </w:rPr>
            </w:pPr>
            <w:r w:rsidRPr="00B06B9F">
              <w:rPr>
                <w:rFonts w:ascii="Arial" w:eastAsia="Arial" w:hAnsi="Arial" w:cs="Arial"/>
                <w:b/>
                <w:color w:val="000000"/>
                <w:sz w:val="20"/>
              </w:rPr>
              <w:t>Summary of Appropriations</w:t>
            </w:r>
          </w:p>
        </w:tc>
        <w:tc>
          <w:tcPr>
            <w:tcW w:w="1952" w:type="dxa"/>
            <w:tcBorders>
              <w:top w:val="single" w:sz="23" w:space="0" w:color="000000"/>
              <w:left w:val="single" w:sz="8" w:space="0" w:color="000000"/>
              <w:bottom w:val="single" w:sz="8" w:space="0" w:color="000000"/>
              <w:right w:val="single" w:sz="8" w:space="0" w:color="000000"/>
            </w:tcBorders>
          </w:tcPr>
          <w:p w14:paraId="4CEB4390" w14:textId="77777777" w:rsidR="00B06B9F" w:rsidRPr="00B06B9F" w:rsidRDefault="00B06B9F" w:rsidP="00B06B9F">
            <w:pPr>
              <w:spacing w:line="259" w:lineRule="auto"/>
              <w:ind w:left="54"/>
              <w:jc w:val="center"/>
              <w:rPr>
                <w:rFonts w:ascii="Arial" w:eastAsia="Arial" w:hAnsi="Arial" w:cs="Arial"/>
                <w:color w:val="000000"/>
              </w:rPr>
            </w:pPr>
            <w:r w:rsidRPr="00B06B9F">
              <w:rPr>
                <w:rFonts w:ascii="Arial" w:eastAsia="Arial" w:hAnsi="Arial" w:cs="Arial"/>
                <w:b/>
                <w:color w:val="000000"/>
                <w:sz w:val="18"/>
              </w:rPr>
              <w:t>2024 Budget</w:t>
            </w:r>
          </w:p>
        </w:tc>
        <w:tc>
          <w:tcPr>
            <w:tcW w:w="367" w:type="dxa"/>
            <w:tcBorders>
              <w:top w:val="single" w:sz="23" w:space="0" w:color="000000"/>
              <w:left w:val="single" w:sz="8" w:space="0" w:color="000000"/>
              <w:bottom w:val="single" w:sz="8" w:space="0" w:color="000000"/>
              <w:right w:val="single" w:sz="8" w:space="0" w:color="000000"/>
            </w:tcBorders>
          </w:tcPr>
          <w:p w14:paraId="788BD4BC"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8" w:space="0" w:color="000000"/>
              <w:right w:val="single" w:sz="8" w:space="0" w:color="000000"/>
            </w:tcBorders>
          </w:tcPr>
          <w:p w14:paraId="276D1FF1" w14:textId="77777777" w:rsidR="00B06B9F" w:rsidRPr="00B06B9F" w:rsidRDefault="00B06B9F" w:rsidP="00B06B9F">
            <w:pPr>
              <w:spacing w:line="259" w:lineRule="auto"/>
              <w:ind w:left="180"/>
              <w:rPr>
                <w:rFonts w:ascii="Arial" w:eastAsia="Arial" w:hAnsi="Arial" w:cs="Arial"/>
                <w:color w:val="000000"/>
              </w:rPr>
            </w:pPr>
            <w:r w:rsidRPr="00B06B9F">
              <w:rPr>
                <w:rFonts w:ascii="Arial" w:eastAsia="Arial" w:hAnsi="Arial" w:cs="Arial"/>
                <w:b/>
                <w:color w:val="000000"/>
                <w:sz w:val="18"/>
              </w:rPr>
              <w:t>Final 2023 Budget</w:t>
            </w:r>
          </w:p>
        </w:tc>
        <w:tc>
          <w:tcPr>
            <w:tcW w:w="374" w:type="dxa"/>
            <w:tcBorders>
              <w:top w:val="single" w:sz="23" w:space="0" w:color="000000"/>
              <w:left w:val="single" w:sz="8" w:space="0" w:color="000000"/>
              <w:bottom w:val="single" w:sz="8" w:space="0" w:color="000000"/>
              <w:right w:val="double" w:sz="8" w:space="0" w:color="000000"/>
            </w:tcBorders>
          </w:tcPr>
          <w:p w14:paraId="206F2CE8"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450F3D73" w14:textId="77777777" w:rsidTr="008A7C4D">
        <w:trPr>
          <w:trHeight w:val="238"/>
        </w:trPr>
        <w:tc>
          <w:tcPr>
            <w:tcW w:w="5663" w:type="dxa"/>
            <w:tcBorders>
              <w:top w:val="single" w:sz="8" w:space="0" w:color="000000"/>
              <w:left w:val="double" w:sz="8" w:space="0" w:color="000000"/>
              <w:bottom w:val="single" w:sz="8" w:space="0" w:color="000000"/>
              <w:right w:val="single" w:sz="8" w:space="0" w:color="000000"/>
            </w:tcBorders>
          </w:tcPr>
          <w:p w14:paraId="665EC511" w14:textId="77777777" w:rsidR="00B06B9F" w:rsidRPr="00B06B9F" w:rsidRDefault="00B06B9F" w:rsidP="00B06B9F">
            <w:pPr>
              <w:tabs>
                <w:tab w:val="center" w:pos="3304"/>
              </w:tabs>
              <w:spacing w:line="259" w:lineRule="auto"/>
              <w:rPr>
                <w:rFonts w:ascii="Arial" w:eastAsia="Arial" w:hAnsi="Arial" w:cs="Arial"/>
                <w:color w:val="000000"/>
              </w:rPr>
            </w:pPr>
            <w:r w:rsidRPr="00B06B9F">
              <w:rPr>
                <w:rFonts w:ascii="Arial" w:eastAsia="Arial" w:hAnsi="Arial" w:cs="Arial"/>
                <w:color w:val="000000"/>
                <w:sz w:val="18"/>
              </w:rPr>
              <w:t>1. Operating Expenses:</w:t>
            </w:r>
            <w:r w:rsidRPr="00B06B9F">
              <w:rPr>
                <w:rFonts w:ascii="Arial" w:eastAsia="Arial" w:hAnsi="Arial" w:cs="Arial"/>
                <w:color w:val="000000"/>
                <w:sz w:val="18"/>
              </w:rPr>
              <w:tab/>
              <w:t>Salaries &amp; Wages</w:t>
            </w:r>
          </w:p>
        </w:tc>
        <w:tc>
          <w:tcPr>
            <w:tcW w:w="1952" w:type="dxa"/>
            <w:tcBorders>
              <w:top w:val="single" w:sz="8" w:space="0" w:color="000000"/>
              <w:left w:val="single" w:sz="8" w:space="0" w:color="000000"/>
              <w:bottom w:val="single" w:sz="8" w:space="0" w:color="000000"/>
              <w:right w:val="single" w:sz="8" w:space="0" w:color="000000"/>
            </w:tcBorders>
          </w:tcPr>
          <w:p w14:paraId="5CBB1B0E"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1109C7EC"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3F47686C"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24,378.00</w:t>
            </w:r>
          </w:p>
        </w:tc>
        <w:tc>
          <w:tcPr>
            <w:tcW w:w="374" w:type="dxa"/>
            <w:tcBorders>
              <w:top w:val="single" w:sz="8" w:space="0" w:color="000000"/>
              <w:left w:val="single" w:sz="8" w:space="0" w:color="000000"/>
              <w:bottom w:val="single" w:sz="8" w:space="0" w:color="000000"/>
              <w:right w:val="double" w:sz="8" w:space="0" w:color="000000"/>
            </w:tcBorders>
          </w:tcPr>
          <w:p w14:paraId="317DE036"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123E43D7" w14:textId="77777777" w:rsidTr="008A7C4D">
        <w:trPr>
          <w:trHeight w:val="238"/>
        </w:trPr>
        <w:tc>
          <w:tcPr>
            <w:tcW w:w="5663" w:type="dxa"/>
            <w:tcBorders>
              <w:top w:val="single" w:sz="8" w:space="0" w:color="000000"/>
              <w:left w:val="double" w:sz="8" w:space="0" w:color="000000"/>
              <w:bottom w:val="single" w:sz="8" w:space="0" w:color="000000"/>
              <w:right w:val="single" w:sz="8" w:space="0" w:color="000000"/>
            </w:tcBorders>
          </w:tcPr>
          <w:p w14:paraId="74B549B4" w14:textId="77777777" w:rsidR="00B06B9F" w:rsidRPr="00B06B9F" w:rsidRDefault="00B06B9F" w:rsidP="00B06B9F">
            <w:pPr>
              <w:spacing w:line="259" w:lineRule="auto"/>
              <w:ind w:left="828"/>
              <w:jc w:val="center"/>
              <w:rPr>
                <w:rFonts w:ascii="Arial" w:eastAsia="Arial" w:hAnsi="Arial" w:cs="Arial"/>
                <w:color w:val="000000"/>
              </w:rPr>
            </w:pPr>
            <w:r w:rsidRPr="00B06B9F">
              <w:rPr>
                <w:rFonts w:ascii="Arial" w:eastAsia="Arial" w:hAnsi="Arial" w:cs="Arial"/>
                <w:color w:val="000000"/>
                <w:sz w:val="18"/>
              </w:rPr>
              <w:t>Other Expenses</w:t>
            </w:r>
          </w:p>
        </w:tc>
        <w:tc>
          <w:tcPr>
            <w:tcW w:w="1952" w:type="dxa"/>
            <w:tcBorders>
              <w:top w:val="single" w:sz="8" w:space="0" w:color="000000"/>
              <w:left w:val="single" w:sz="8" w:space="0" w:color="000000"/>
              <w:bottom w:val="single" w:sz="8" w:space="0" w:color="000000"/>
              <w:right w:val="single" w:sz="8" w:space="0" w:color="000000"/>
            </w:tcBorders>
          </w:tcPr>
          <w:p w14:paraId="69D971EE"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55F494E5"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23010270"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214,225.00</w:t>
            </w:r>
          </w:p>
        </w:tc>
        <w:tc>
          <w:tcPr>
            <w:tcW w:w="374" w:type="dxa"/>
            <w:tcBorders>
              <w:top w:val="single" w:sz="8" w:space="0" w:color="000000"/>
              <w:left w:val="single" w:sz="8" w:space="0" w:color="000000"/>
              <w:bottom w:val="single" w:sz="8" w:space="0" w:color="000000"/>
              <w:right w:val="double" w:sz="8" w:space="0" w:color="000000"/>
            </w:tcBorders>
          </w:tcPr>
          <w:p w14:paraId="78C75614"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7F36089" w14:textId="77777777" w:rsidTr="008A7C4D">
        <w:trPr>
          <w:trHeight w:val="238"/>
        </w:trPr>
        <w:tc>
          <w:tcPr>
            <w:tcW w:w="5663" w:type="dxa"/>
            <w:tcBorders>
              <w:top w:val="single" w:sz="8" w:space="0" w:color="000000"/>
              <w:left w:val="double" w:sz="8" w:space="0" w:color="000000"/>
              <w:bottom w:val="single" w:sz="8" w:space="0" w:color="000000"/>
              <w:right w:val="single" w:sz="8" w:space="0" w:color="000000"/>
            </w:tcBorders>
          </w:tcPr>
          <w:p w14:paraId="79BD4B45"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2. Capital Improvements</w:t>
            </w:r>
          </w:p>
        </w:tc>
        <w:tc>
          <w:tcPr>
            <w:tcW w:w="1952" w:type="dxa"/>
            <w:tcBorders>
              <w:top w:val="single" w:sz="8" w:space="0" w:color="000000"/>
              <w:left w:val="single" w:sz="8" w:space="0" w:color="000000"/>
              <w:bottom w:val="single" w:sz="8" w:space="0" w:color="000000"/>
              <w:right w:val="single" w:sz="8" w:space="0" w:color="000000"/>
            </w:tcBorders>
          </w:tcPr>
          <w:p w14:paraId="6DFD90CC"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33A8D054"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6E4D07D8"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45,000.00</w:t>
            </w:r>
          </w:p>
        </w:tc>
        <w:tc>
          <w:tcPr>
            <w:tcW w:w="374" w:type="dxa"/>
            <w:tcBorders>
              <w:top w:val="single" w:sz="8" w:space="0" w:color="000000"/>
              <w:left w:val="single" w:sz="8" w:space="0" w:color="000000"/>
              <w:bottom w:val="single" w:sz="8" w:space="0" w:color="000000"/>
              <w:right w:val="double" w:sz="8" w:space="0" w:color="000000"/>
            </w:tcBorders>
          </w:tcPr>
          <w:p w14:paraId="1C32E7CD"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72759F2" w14:textId="77777777" w:rsidTr="008A7C4D">
        <w:trPr>
          <w:trHeight w:val="238"/>
        </w:trPr>
        <w:tc>
          <w:tcPr>
            <w:tcW w:w="5663" w:type="dxa"/>
            <w:tcBorders>
              <w:top w:val="single" w:sz="8" w:space="0" w:color="000000"/>
              <w:left w:val="double" w:sz="8" w:space="0" w:color="000000"/>
              <w:bottom w:val="single" w:sz="8" w:space="0" w:color="000000"/>
              <w:right w:val="single" w:sz="8" w:space="0" w:color="000000"/>
            </w:tcBorders>
          </w:tcPr>
          <w:p w14:paraId="7ECB6964"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3. Debt Service</w:t>
            </w:r>
          </w:p>
        </w:tc>
        <w:tc>
          <w:tcPr>
            <w:tcW w:w="1952" w:type="dxa"/>
            <w:tcBorders>
              <w:top w:val="single" w:sz="8" w:space="0" w:color="000000"/>
              <w:left w:val="single" w:sz="8" w:space="0" w:color="000000"/>
              <w:bottom w:val="single" w:sz="8" w:space="0" w:color="000000"/>
              <w:right w:val="single" w:sz="8" w:space="0" w:color="000000"/>
            </w:tcBorders>
          </w:tcPr>
          <w:p w14:paraId="5C972AAC"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2E4CE060"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56489F30"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13,522.00</w:t>
            </w:r>
          </w:p>
        </w:tc>
        <w:tc>
          <w:tcPr>
            <w:tcW w:w="374" w:type="dxa"/>
            <w:tcBorders>
              <w:top w:val="single" w:sz="8" w:space="0" w:color="000000"/>
              <w:left w:val="single" w:sz="8" w:space="0" w:color="000000"/>
              <w:bottom w:val="single" w:sz="8" w:space="0" w:color="000000"/>
              <w:right w:val="double" w:sz="8" w:space="0" w:color="000000"/>
            </w:tcBorders>
          </w:tcPr>
          <w:p w14:paraId="3B0FC5E3"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E885AD8" w14:textId="77777777" w:rsidTr="008A7C4D">
        <w:trPr>
          <w:trHeight w:val="238"/>
        </w:trPr>
        <w:tc>
          <w:tcPr>
            <w:tcW w:w="5663" w:type="dxa"/>
            <w:tcBorders>
              <w:top w:val="single" w:sz="8" w:space="0" w:color="000000"/>
              <w:left w:val="double" w:sz="8" w:space="0" w:color="000000"/>
              <w:bottom w:val="single" w:sz="8" w:space="0" w:color="000000"/>
              <w:right w:val="single" w:sz="8" w:space="0" w:color="000000"/>
            </w:tcBorders>
          </w:tcPr>
          <w:p w14:paraId="6BB299DD"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4. Deferred Charges &amp; Other Appropriations</w:t>
            </w:r>
          </w:p>
        </w:tc>
        <w:tc>
          <w:tcPr>
            <w:tcW w:w="1952" w:type="dxa"/>
            <w:tcBorders>
              <w:top w:val="single" w:sz="8" w:space="0" w:color="000000"/>
              <w:left w:val="single" w:sz="8" w:space="0" w:color="000000"/>
              <w:bottom w:val="single" w:sz="8" w:space="0" w:color="000000"/>
              <w:right w:val="single" w:sz="8" w:space="0" w:color="000000"/>
            </w:tcBorders>
          </w:tcPr>
          <w:p w14:paraId="3DC5A447"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623C0E55"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34FECB37"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1,865.00</w:t>
            </w:r>
          </w:p>
        </w:tc>
        <w:tc>
          <w:tcPr>
            <w:tcW w:w="374" w:type="dxa"/>
            <w:tcBorders>
              <w:top w:val="single" w:sz="8" w:space="0" w:color="000000"/>
              <w:left w:val="single" w:sz="8" w:space="0" w:color="000000"/>
              <w:bottom w:val="single" w:sz="8" w:space="0" w:color="000000"/>
              <w:right w:val="double" w:sz="8" w:space="0" w:color="000000"/>
            </w:tcBorders>
          </w:tcPr>
          <w:p w14:paraId="2DC6CBE2"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399FBDC" w14:textId="77777777" w:rsidTr="008A7C4D">
        <w:trPr>
          <w:trHeight w:val="238"/>
        </w:trPr>
        <w:tc>
          <w:tcPr>
            <w:tcW w:w="5663" w:type="dxa"/>
            <w:tcBorders>
              <w:top w:val="single" w:sz="8" w:space="0" w:color="000000"/>
              <w:left w:val="double" w:sz="8" w:space="0" w:color="000000"/>
              <w:bottom w:val="single" w:sz="8" w:space="0" w:color="000000"/>
              <w:right w:val="single" w:sz="8" w:space="0" w:color="000000"/>
            </w:tcBorders>
          </w:tcPr>
          <w:p w14:paraId="1011DDB9"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lastRenderedPageBreak/>
              <w:t>5. Surplus  (General Budget)</w:t>
            </w:r>
          </w:p>
        </w:tc>
        <w:tc>
          <w:tcPr>
            <w:tcW w:w="1952" w:type="dxa"/>
            <w:tcBorders>
              <w:top w:val="single" w:sz="8" w:space="0" w:color="000000"/>
              <w:left w:val="single" w:sz="8" w:space="0" w:color="000000"/>
              <w:bottom w:val="single" w:sz="23" w:space="0" w:color="000000"/>
              <w:right w:val="single" w:sz="8" w:space="0" w:color="000000"/>
            </w:tcBorders>
          </w:tcPr>
          <w:p w14:paraId="1873C01A"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2B9D5A45"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4E9CE514"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740D0C33"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0C23C649" w14:textId="77777777" w:rsidTr="008A7C4D">
        <w:trPr>
          <w:trHeight w:val="266"/>
        </w:trPr>
        <w:tc>
          <w:tcPr>
            <w:tcW w:w="5663" w:type="dxa"/>
            <w:tcBorders>
              <w:top w:val="single" w:sz="8" w:space="0" w:color="000000"/>
              <w:left w:val="double" w:sz="8" w:space="0" w:color="000000"/>
              <w:bottom w:val="single" w:sz="8" w:space="0" w:color="000000"/>
              <w:right w:val="single" w:sz="8" w:space="0" w:color="000000"/>
            </w:tcBorders>
          </w:tcPr>
          <w:p w14:paraId="3560002A"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 xml:space="preserve">                               Total Appropriations</w:t>
            </w:r>
          </w:p>
        </w:tc>
        <w:tc>
          <w:tcPr>
            <w:tcW w:w="1952" w:type="dxa"/>
            <w:tcBorders>
              <w:top w:val="single" w:sz="23" w:space="0" w:color="000000"/>
              <w:left w:val="single" w:sz="8" w:space="0" w:color="000000"/>
              <w:bottom w:val="single" w:sz="23" w:space="0" w:color="000000"/>
              <w:right w:val="single" w:sz="8" w:space="0" w:color="000000"/>
            </w:tcBorders>
          </w:tcPr>
          <w:p w14:paraId="3EF30B8C"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0D0ECDDC"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0BFC15CA"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298,990.00</w:t>
            </w:r>
          </w:p>
        </w:tc>
        <w:tc>
          <w:tcPr>
            <w:tcW w:w="374" w:type="dxa"/>
            <w:tcBorders>
              <w:top w:val="single" w:sz="8" w:space="0" w:color="000000"/>
              <w:left w:val="single" w:sz="8" w:space="0" w:color="000000"/>
              <w:bottom w:val="single" w:sz="8" w:space="0" w:color="000000"/>
              <w:right w:val="double" w:sz="8" w:space="0" w:color="000000"/>
            </w:tcBorders>
          </w:tcPr>
          <w:p w14:paraId="60DCA7F2"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906ADFF" w14:textId="77777777" w:rsidTr="008A7C4D">
        <w:trPr>
          <w:trHeight w:val="280"/>
        </w:trPr>
        <w:tc>
          <w:tcPr>
            <w:tcW w:w="5663" w:type="dxa"/>
            <w:tcBorders>
              <w:top w:val="single" w:sz="8" w:space="0" w:color="000000"/>
              <w:left w:val="double" w:sz="8" w:space="0" w:color="000000"/>
              <w:bottom w:val="double" w:sz="8" w:space="0" w:color="000000"/>
              <w:right w:val="single" w:sz="8" w:space="0" w:color="000000"/>
            </w:tcBorders>
          </w:tcPr>
          <w:p w14:paraId="537A8A0D"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Total Number of Employees</w:t>
            </w:r>
          </w:p>
        </w:tc>
        <w:tc>
          <w:tcPr>
            <w:tcW w:w="1952" w:type="dxa"/>
            <w:tcBorders>
              <w:top w:val="single" w:sz="23" w:space="0" w:color="000000"/>
              <w:left w:val="single" w:sz="8" w:space="0" w:color="000000"/>
              <w:bottom w:val="double" w:sz="8" w:space="0" w:color="000000"/>
              <w:right w:val="single" w:sz="8" w:space="0" w:color="000000"/>
            </w:tcBorders>
          </w:tcPr>
          <w:p w14:paraId="1F0F0305"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double" w:sz="8" w:space="0" w:color="000000"/>
              <w:right w:val="single" w:sz="8" w:space="0" w:color="000000"/>
            </w:tcBorders>
          </w:tcPr>
          <w:p w14:paraId="1DF398AE"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double" w:sz="8" w:space="0" w:color="000000"/>
              <w:right w:val="single" w:sz="8" w:space="0" w:color="000000"/>
            </w:tcBorders>
          </w:tcPr>
          <w:p w14:paraId="25351817"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double" w:sz="8" w:space="0" w:color="000000"/>
              <w:right w:val="double" w:sz="8" w:space="0" w:color="000000"/>
            </w:tcBorders>
          </w:tcPr>
          <w:p w14:paraId="00E9EBC6" w14:textId="77777777" w:rsidR="00B06B9F" w:rsidRPr="00B06B9F" w:rsidRDefault="00B06B9F" w:rsidP="00B06B9F">
            <w:pPr>
              <w:spacing w:after="160" w:line="259" w:lineRule="auto"/>
              <w:rPr>
                <w:rFonts w:ascii="Arial" w:eastAsia="Arial" w:hAnsi="Arial" w:cs="Arial"/>
                <w:color w:val="000000"/>
              </w:rPr>
            </w:pPr>
          </w:p>
        </w:tc>
      </w:tr>
    </w:tbl>
    <w:p w14:paraId="004DE9C8" w14:textId="77777777" w:rsidR="00B06B9F" w:rsidRPr="00B06B9F" w:rsidRDefault="00B06B9F" w:rsidP="00B06B9F">
      <w:pPr>
        <w:tabs>
          <w:tab w:val="center" w:pos="2943"/>
          <w:tab w:val="center" w:pos="5262"/>
          <w:tab w:val="center" w:pos="6570"/>
          <w:tab w:val="center" w:pos="8552"/>
        </w:tabs>
        <w:spacing w:after="0"/>
        <w:ind w:left="-15"/>
        <w:rPr>
          <w:rFonts w:ascii="Arial" w:eastAsia="Arial" w:hAnsi="Arial" w:cs="Arial"/>
          <w:color w:val="000000"/>
          <w:sz w:val="24"/>
          <w:szCs w:val="24"/>
        </w:rPr>
      </w:pPr>
      <w:r w:rsidRPr="00B06B9F">
        <w:rPr>
          <w:rFonts w:ascii="Arial" w:eastAsia="Arial" w:hAnsi="Arial" w:cs="Arial"/>
          <w:b/>
          <w:color w:val="000000"/>
          <w:sz w:val="26"/>
          <w:szCs w:val="24"/>
        </w:rPr>
        <w:t>of the</w:t>
      </w:r>
      <w:r w:rsidRPr="00B06B9F">
        <w:rPr>
          <w:rFonts w:ascii="Arial" w:eastAsia="Arial" w:hAnsi="Arial" w:cs="Arial"/>
          <w:b/>
          <w:color w:val="000000"/>
          <w:sz w:val="26"/>
          <w:szCs w:val="24"/>
        </w:rPr>
        <w:tab/>
        <w:t>BOROUGH</w:t>
      </w:r>
      <w:r w:rsidRPr="00B06B9F">
        <w:rPr>
          <w:rFonts w:ascii="Arial" w:eastAsia="Arial" w:hAnsi="Arial" w:cs="Arial"/>
          <w:b/>
          <w:color w:val="000000"/>
          <w:sz w:val="26"/>
          <w:szCs w:val="24"/>
        </w:rPr>
        <w:tab/>
        <w:t>of</w:t>
      </w:r>
      <w:r w:rsidRPr="00B06B9F">
        <w:rPr>
          <w:rFonts w:ascii="Arial" w:eastAsia="Arial" w:hAnsi="Arial" w:cs="Arial"/>
          <w:b/>
          <w:color w:val="000000"/>
          <w:sz w:val="26"/>
          <w:szCs w:val="24"/>
        </w:rPr>
        <w:tab/>
        <w:t>STOCKTON</w:t>
      </w:r>
      <w:r w:rsidRPr="00B06B9F">
        <w:rPr>
          <w:rFonts w:ascii="Arial" w:eastAsia="Arial" w:hAnsi="Arial" w:cs="Arial"/>
          <w:b/>
          <w:color w:val="000000"/>
          <w:sz w:val="26"/>
          <w:szCs w:val="24"/>
        </w:rPr>
        <w:tab/>
        <w:t>County of</w:t>
      </w:r>
    </w:p>
    <w:p w14:paraId="480E49FA" w14:textId="77777777" w:rsidR="00B06B9F" w:rsidRPr="00B06B9F" w:rsidRDefault="00B06B9F" w:rsidP="00B06B9F">
      <w:pPr>
        <w:spacing w:after="34"/>
        <w:ind w:left="5586"/>
        <w:rPr>
          <w:rFonts w:ascii="Arial" w:eastAsia="Arial" w:hAnsi="Arial" w:cs="Arial"/>
          <w:color w:val="000000"/>
          <w:sz w:val="24"/>
          <w:szCs w:val="24"/>
        </w:rPr>
      </w:pPr>
      <w:r w:rsidRPr="00B06B9F">
        <w:rPr>
          <w:rFonts w:ascii="Calibri" w:eastAsia="Calibri" w:hAnsi="Calibri" w:cs="Calibri"/>
          <w:noProof/>
          <w:color w:val="000000"/>
          <w:szCs w:val="24"/>
        </w:rPr>
        <mc:AlternateContent>
          <mc:Choice Requires="wpg">
            <w:drawing>
              <wp:inline distT="0" distB="0" distL="0" distR="0" wp14:anchorId="3B696F1C" wp14:editId="56D8495B">
                <wp:extent cx="1473962" cy="12192"/>
                <wp:effectExtent l="0" t="0" r="0" b="0"/>
                <wp:docPr id="10207" name="Group 10207"/>
                <wp:cNvGraphicFramePr/>
                <a:graphic xmlns:a="http://schemas.openxmlformats.org/drawingml/2006/main">
                  <a:graphicData uri="http://schemas.microsoft.com/office/word/2010/wordprocessingGroup">
                    <wpg:wgp>
                      <wpg:cNvGrpSpPr/>
                      <wpg:grpSpPr>
                        <a:xfrm>
                          <a:off x="0" y="0"/>
                          <a:ext cx="1473962" cy="12192"/>
                          <a:chOff x="0" y="0"/>
                          <a:chExt cx="1473962" cy="12192"/>
                        </a:xfrm>
                      </wpg:grpSpPr>
                      <wps:wsp>
                        <wps:cNvPr id="426" name="Shape 426"/>
                        <wps:cNvSpPr/>
                        <wps:spPr>
                          <a:xfrm>
                            <a:off x="762" y="763"/>
                            <a:ext cx="1472565" cy="0"/>
                          </a:xfrm>
                          <a:custGeom>
                            <a:avLst/>
                            <a:gdLst/>
                            <a:ahLst/>
                            <a:cxnLst/>
                            <a:rect l="0" t="0" r="0" b="0"/>
                            <a:pathLst>
                              <a:path w="1472565">
                                <a:moveTo>
                                  <a:pt x="0" y="0"/>
                                </a:moveTo>
                                <a:lnTo>
                                  <a:pt x="1472565" y="0"/>
                                </a:lnTo>
                              </a:path>
                            </a:pathLst>
                          </a:custGeom>
                          <a:noFill/>
                          <a:ln w="1778" cap="sq" cmpd="sng" algn="ctr">
                            <a:solidFill>
                              <a:srgbClr val="000000"/>
                            </a:solidFill>
                            <a:prstDash val="solid"/>
                            <a:round/>
                          </a:ln>
                          <a:effectLst/>
                        </wps:spPr>
                        <wps:bodyPr/>
                      </wps:wsp>
                      <wps:wsp>
                        <wps:cNvPr id="11049" name="Shape 11049"/>
                        <wps:cNvSpPr/>
                        <wps:spPr>
                          <a:xfrm>
                            <a:off x="0" y="0"/>
                            <a:ext cx="1473962" cy="12192"/>
                          </a:xfrm>
                          <a:custGeom>
                            <a:avLst/>
                            <a:gdLst/>
                            <a:ahLst/>
                            <a:cxnLst/>
                            <a:rect l="0" t="0" r="0" b="0"/>
                            <a:pathLst>
                              <a:path w="1473962" h="12192">
                                <a:moveTo>
                                  <a:pt x="0" y="0"/>
                                </a:moveTo>
                                <a:lnTo>
                                  <a:pt x="1473962" y="0"/>
                                </a:lnTo>
                                <a:lnTo>
                                  <a:pt x="1473962" y="12192"/>
                                </a:lnTo>
                                <a:lnTo>
                                  <a:pt x="0" y="12192"/>
                                </a:lnTo>
                                <a:lnTo>
                                  <a:pt x="0" y="0"/>
                                </a:lnTo>
                              </a:path>
                            </a:pathLst>
                          </a:custGeom>
                          <a:solidFill>
                            <a:srgbClr val="000000"/>
                          </a:solidFill>
                          <a:ln w="0" cap="sq">
                            <a:noFill/>
                            <a:round/>
                          </a:ln>
                          <a:effec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5E55D8" id="Group 10207" o:spid="_x0000_s1026" style="width:116.05pt;height:.95pt;mso-position-horizontal-relative:char;mso-position-vertical-relative:line" coordsize="1473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">
                <v:shape id="Shape 426" o:spid="_x0000_s1027" style="position:absolute;left:7;top:7;width:14726;height:0;visibility:visible;mso-wrap-style:square;v-text-anchor:top" coordsize="1472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" path="m,l1472565,e" filled="f" strokeweight=".14pt">
                  <v:stroke endcap="square"/>
                  <v:path arrowok="t" textboxrect="0,0,1472565,0"/>
                </v:shape>
                <v:shape id="Shape 11049" o:spid="_x0000_s1028" style="position:absolute;width:14739;height:121;visibility:visible;mso-wrap-style:square;v-text-anchor:top" coordsize="1473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" path="m,l1473962,r,12192l,12192,,e" fillcolor="black" stroked="f" strokeweight="0">
                  <v:stroke endcap="square"/>
                  <v:path arrowok="t" textboxrect="0,0,1473962,12192"/>
                </v:shape>
                <w10:anchorlock/>
              </v:group>
            </w:pict>
          </mc:Fallback>
        </mc:AlternateContent>
      </w:r>
    </w:p>
    <w:p w14:paraId="6738D360" w14:textId="77777777" w:rsidR="00B06B9F" w:rsidRPr="00B06B9F" w:rsidRDefault="00B06B9F" w:rsidP="00B06B9F">
      <w:pPr>
        <w:tabs>
          <w:tab w:val="center" w:pos="1337"/>
          <w:tab w:val="center" w:pos="4348"/>
        </w:tabs>
        <w:spacing w:after="436"/>
        <w:rPr>
          <w:rFonts w:ascii="Arial" w:eastAsia="Arial" w:hAnsi="Arial" w:cs="Arial"/>
          <w:color w:val="000000"/>
          <w:sz w:val="24"/>
          <w:szCs w:val="24"/>
        </w:rPr>
      </w:pPr>
      <w:r w:rsidRPr="00B06B9F">
        <w:rPr>
          <w:rFonts w:ascii="Calibri" w:eastAsia="Calibri" w:hAnsi="Calibri" w:cs="Calibri"/>
          <w:noProof/>
          <w:color w:val="000000"/>
          <w:szCs w:val="24"/>
        </w:rPr>
        <mc:AlternateContent>
          <mc:Choice Requires="wpg">
            <w:drawing>
              <wp:anchor distT="0" distB="0" distL="114300" distR="114300" simplePos="0" relativeHeight="251661312" behindDoc="1" locked="0" layoutInCell="1" allowOverlap="1" wp14:anchorId="42830D23" wp14:editId="389BD2D4">
                <wp:simplePos x="0" y="0"/>
                <wp:positionH relativeFrom="column">
                  <wp:posOffset>-28955</wp:posOffset>
                </wp:positionH>
                <wp:positionV relativeFrom="paragraph">
                  <wp:posOffset>-33923</wp:posOffset>
                </wp:positionV>
                <wp:extent cx="3194939" cy="249937"/>
                <wp:effectExtent l="0" t="0" r="0" b="0"/>
                <wp:wrapNone/>
                <wp:docPr id="10206" name="Group 10206"/>
                <wp:cNvGraphicFramePr/>
                <a:graphic xmlns:a="http://schemas.openxmlformats.org/drawingml/2006/main">
                  <a:graphicData uri="http://schemas.microsoft.com/office/word/2010/wordprocessingGroup">
                    <wpg:wgp>
                      <wpg:cNvGrpSpPr/>
                      <wpg:grpSpPr>
                        <a:xfrm>
                          <a:off x="0" y="0"/>
                          <a:ext cx="3194939" cy="249937"/>
                          <a:chOff x="0" y="0"/>
                          <a:chExt cx="3194939" cy="249937"/>
                        </a:xfrm>
                      </wpg:grpSpPr>
                      <wps:wsp>
                        <wps:cNvPr id="156" name="Shape 156"/>
                        <wps:cNvSpPr/>
                        <wps:spPr>
                          <a:xfrm>
                            <a:off x="592074" y="763"/>
                            <a:ext cx="2602103" cy="0"/>
                          </a:xfrm>
                          <a:custGeom>
                            <a:avLst/>
                            <a:gdLst/>
                            <a:ahLst/>
                            <a:cxnLst/>
                            <a:rect l="0" t="0" r="0" b="0"/>
                            <a:pathLst>
                              <a:path w="2602103">
                                <a:moveTo>
                                  <a:pt x="0" y="0"/>
                                </a:moveTo>
                                <a:lnTo>
                                  <a:pt x="2602103" y="0"/>
                                </a:lnTo>
                              </a:path>
                            </a:pathLst>
                          </a:custGeom>
                          <a:noFill/>
                          <a:ln w="1778" cap="sq" cmpd="sng" algn="ctr">
                            <a:solidFill>
                              <a:srgbClr val="000000"/>
                            </a:solidFill>
                            <a:prstDash val="solid"/>
                            <a:round/>
                          </a:ln>
                          <a:effectLst/>
                        </wps:spPr>
                        <wps:bodyPr/>
                      </wps:wsp>
                      <wps:wsp>
                        <wps:cNvPr id="11051" name="Shape 11051"/>
                        <wps:cNvSpPr/>
                        <wps:spPr>
                          <a:xfrm>
                            <a:off x="591312" y="0"/>
                            <a:ext cx="2603627" cy="12192"/>
                          </a:xfrm>
                          <a:custGeom>
                            <a:avLst/>
                            <a:gdLst/>
                            <a:ahLst/>
                            <a:cxnLst/>
                            <a:rect l="0" t="0" r="0" b="0"/>
                            <a:pathLst>
                              <a:path w="2603627" h="12192">
                                <a:moveTo>
                                  <a:pt x="0" y="0"/>
                                </a:moveTo>
                                <a:lnTo>
                                  <a:pt x="2603627" y="0"/>
                                </a:lnTo>
                                <a:lnTo>
                                  <a:pt x="2603627" y="12192"/>
                                </a:lnTo>
                                <a:lnTo>
                                  <a:pt x="0" y="12192"/>
                                </a:lnTo>
                                <a:lnTo>
                                  <a:pt x="0" y="0"/>
                                </a:lnTo>
                              </a:path>
                            </a:pathLst>
                          </a:custGeom>
                          <a:solidFill>
                            <a:srgbClr val="000000"/>
                          </a:solidFill>
                          <a:ln w="0" cap="sq">
                            <a:noFill/>
                            <a:round/>
                          </a:ln>
                          <a:effectLst/>
                        </wps:spPr>
                        <wps:bodyPr/>
                      </wps:wsp>
                      <wps:wsp>
                        <wps:cNvPr id="428" name="Shape 428"/>
                        <wps:cNvSpPr/>
                        <wps:spPr>
                          <a:xfrm>
                            <a:off x="762" y="238506"/>
                            <a:ext cx="1853438" cy="0"/>
                          </a:xfrm>
                          <a:custGeom>
                            <a:avLst/>
                            <a:gdLst/>
                            <a:ahLst/>
                            <a:cxnLst/>
                            <a:rect l="0" t="0" r="0" b="0"/>
                            <a:pathLst>
                              <a:path w="1853438">
                                <a:moveTo>
                                  <a:pt x="0" y="0"/>
                                </a:moveTo>
                                <a:lnTo>
                                  <a:pt x="1853438" y="0"/>
                                </a:lnTo>
                              </a:path>
                            </a:pathLst>
                          </a:custGeom>
                          <a:noFill/>
                          <a:ln w="1778" cap="sq" cmpd="sng" algn="ctr">
                            <a:solidFill>
                              <a:srgbClr val="000000"/>
                            </a:solidFill>
                            <a:prstDash val="solid"/>
                            <a:round/>
                          </a:ln>
                          <a:effectLst/>
                        </wps:spPr>
                        <wps:bodyPr/>
                      </wps:wsp>
                      <wps:wsp>
                        <wps:cNvPr id="11052" name="Shape 11052"/>
                        <wps:cNvSpPr/>
                        <wps:spPr>
                          <a:xfrm>
                            <a:off x="0" y="237744"/>
                            <a:ext cx="1854962" cy="12192"/>
                          </a:xfrm>
                          <a:custGeom>
                            <a:avLst/>
                            <a:gdLst/>
                            <a:ahLst/>
                            <a:cxnLst/>
                            <a:rect l="0" t="0" r="0" b="0"/>
                            <a:pathLst>
                              <a:path w="1854962" h="12192">
                                <a:moveTo>
                                  <a:pt x="0" y="0"/>
                                </a:moveTo>
                                <a:lnTo>
                                  <a:pt x="1854962" y="0"/>
                                </a:lnTo>
                                <a:lnTo>
                                  <a:pt x="1854962" y="12192"/>
                                </a:lnTo>
                                <a:lnTo>
                                  <a:pt x="0" y="12192"/>
                                </a:lnTo>
                                <a:lnTo>
                                  <a:pt x="0" y="0"/>
                                </a:lnTo>
                              </a:path>
                            </a:pathLst>
                          </a:custGeom>
                          <a:solidFill>
                            <a:srgbClr val="000000"/>
                          </a:solidFill>
                          <a:ln w="0" cap="sq">
                            <a:noFill/>
                            <a:round/>
                          </a:ln>
                          <a:effectLst/>
                        </wps:spPr>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DDC6E5" id="Group 10206" o:spid="_x0000_s1026" style="position:absolute;margin-left:-2.3pt;margin-top:-2.65pt;width:251.55pt;height:19.7pt;z-index:-251655168" coordsize="31949,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">
                <v:shape id="Shape 156" o:spid="_x0000_s1027" style="position:absolute;left:5920;top:7;width:26021;height:0;visibility:visible;mso-wrap-style:square;v-text-anchor:top" coordsize="2602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" path="m,l2602103,e" filled="f" strokeweight=".14pt">
                  <v:stroke endcap="square"/>
                  <v:path arrowok="t" textboxrect="0,0,2602103,0"/>
                </v:shape>
                <v:shape id="Shape 11051" o:spid="_x0000_s1028" style="position:absolute;left:5913;width:26036;height:121;visibility:visible;mso-wrap-style:square;v-text-anchor:top" coordsize="26036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" path="m,l2603627,r,12192l,12192,,e" fillcolor="black" stroked="f" strokeweight="0">
                  <v:stroke endcap="square"/>
                  <v:path arrowok="t" textboxrect="0,0,2603627,12192"/>
                </v:shape>
                <v:shape id="Shape 428" o:spid="_x0000_s1029" style="position:absolute;left:7;top:2385;width:18535;height:0;visibility:visible;mso-wrap-style:square;v-text-anchor:top" coordsize="1853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" path="m,l1853438,e" filled="f" strokeweight=".14pt">
                  <v:stroke endcap="square"/>
                  <v:path arrowok="t" textboxrect="0,0,1853438,0"/>
                </v:shape>
                <v:shape id="Shape 11052" o:spid="_x0000_s1030" style="position:absolute;top:2377;width:18549;height:122;visibility:visible;mso-wrap-style:square;v-text-anchor:top" coordsize="185496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" path="m,l1854962,r,12192l,12192,,e" fillcolor="black" stroked="f" strokeweight="0">
                  <v:stroke endcap="square"/>
                  <v:path arrowok="t" textboxrect="0,0,1854962,12192"/>
                </v:shape>
              </v:group>
            </w:pict>
          </mc:Fallback>
        </mc:AlternateContent>
      </w:r>
      <w:r w:rsidRPr="00B06B9F">
        <w:rPr>
          <w:rFonts w:ascii="Calibri" w:eastAsia="Calibri" w:hAnsi="Calibri" w:cs="Calibri"/>
          <w:color w:val="000000"/>
          <w:szCs w:val="24"/>
        </w:rPr>
        <w:tab/>
      </w:r>
      <w:r w:rsidRPr="00B06B9F">
        <w:rPr>
          <w:rFonts w:ascii="Arial" w:eastAsia="Arial" w:hAnsi="Arial" w:cs="Arial"/>
          <w:b/>
          <w:color w:val="000000"/>
          <w:sz w:val="26"/>
          <w:szCs w:val="24"/>
        </w:rPr>
        <w:t>HUNTERDON</w:t>
      </w:r>
      <w:r w:rsidRPr="00B06B9F">
        <w:rPr>
          <w:rFonts w:ascii="Arial" w:eastAsia="Arial" w:hAnsi="Arial" w:cs="Arial"/>
          <w:b/>
          <w:color w:val="000000"/>
          <w:sz w:val="26"/>
          <w:szCs w:val="24"/>
        </w:rPr>
        <w:tab/>
        <w:t>for the fiscal year 2024.</w:t>
      </w:r>
    </w:p>
    <w:p w14:paraId="0A11E85D" w14:textId="77777777" w:rsidR="00B06B9F" w:rsidRPr="00B06B9F" w:rsidRDefault="00B06B9F" w:rsidP="00B06B9F">
      <w:pPr>
        <w:spacing w:after="0"/>
        <w:ind w:left="1767"/>
        <w:rPr>
          <w:rFonts w:ascii="Arial" w:eastAsia="Arial" w:hAnsi="Arial" w:cs="Arial"/>
          <w:color w:val="000000"/>
          <w:sz w:val="24"/>
          <w:szCs w:val="24"/>
        </w:rPr>
      </w:pPr>
      <w:r w:rsidRPr="00B06B9F">
        <w:rPr>
          <w:rFonts w:ascii="Arial" w:eastAsia="Arial" w:hAnsi="Arial" w:cs="Arial"/>
          <w:b/>
          <w:color w:val="000000"/>
          <w:sz w:val="34"/>
          <w:szCs w:val="24"/>
        </w:rPr>
        <w:t>Revenue and Appropriations Summaries</w:t>
      </w:r>
    </w:p>
    <w:tbl>
      <w:tblPr>
        <w:tblStyle w:val="TableGrid"/>
        <w:tblW w:w="10246" w:type="dxa"/>
        <w:tblInd w:w="-77" w:type="dxa"/>
        <w:tblLook w:val="04A0" w:firstRow="1" w:lastRow="0" w:firstColumn="1" w:lastColumn="0" w:noHBand="0" w:noVBand="1"/>
      </w:tblPr>
      <w:tblGrid>
        <w:gridCol w:w="2532"/>
        <w:gridCol w:w="403"/>
        <w:gridCol w:w="2106"/>
        <w:gridCol w:w="527"/>
        <w:gridCol w:w="111"/>
        <w:gridCol w:w="1947"/>
        <w:gridCol w:w="364"/>
        <w:gridCol w:w="1883"/>
        <w:gridCol w:w="373"/>
      </w:tblGrid>
      <w:tr w:rsidR="00B06B9F" w:rsidRPr="00B06B9F" w14:paraId="12BE12D3" w14:textId="77777777" w:rsidTr="008A7C4D">
        <w:trPr>
          <w:trHeight w:val="308"/>
        </w:trPr>
        <w:tc>
          <w:tcPr>
            <w:tcW w:w="5663" w:type="dxa"/>
            <w:gridSpan w:val="5"/>
            <w:vMerge w:val="restart"/>
            <w:tcBorders>
              <w:top w:val="double" w:sz="8" w:space="0" w:color="000000"/>
              <w:left w:val="double" w:sz="8" w:space="0" w:color="000000"/>
              <w:bottom w:val="single" w:sz="8" w:space="0" w:color="000000"/>
              <w:right w:val="single" w:sz="8" w:space="0" w:color="000000"/>
            </w:tcBorders>
          </w:tcPr>
          <w:p w14:paraId="6C0BED22" w14:textId="77777777" w:rsidR="00B06B9F" w:rsidRPr="00B06B9F" w:rsidRDefault="00B06B9F" w:rsidP="00B06B9F">
            <w:pPr>
              <w:spacing w:line="259" w:lineRule="auto"/>
              <w:ind w:left="19"/>
              <w:jc w:val="center"/>
              <w:rPr>
                <w:rFonts w:ascii="Arial" w:eastAsia="Arial" w:hAnsi="Arial" w:cs="Arial"/>
                <w:color w:val="000000"/>
              </w:rPr>
            </w:pPr>
            <w:r w:rsidRPr="00B06B9F">
              <w:rPr>
                <w:rFonts w:ascii="Arial" w:eastAsia="Arial" w:hAnsi="Arial" w:cs="Arial"/>
                <w:b/>
                <w:color w:val="000000"/>
                <w:sz w:val="20"/>
              </w:rPr>
              <w:t>Summary of Revenues</w:t>
            </w:r>
          </w:p>
        </w:tc>
        <w:tc>
          <w:tcPr>
            <w:tcW w:w="4583" w:type="dxa"/>
            <w:gridSpan w:val="4"/>
            <w:tcBorders>
              <w:top w:val="double" w:sz="8" w:space="0" w:color="000000"/>
              <w:left w:val="single" w:sz="8" w:space="0" w:color="000000"/>
              <w:bottom w:val="single" w:sz="8" w:space="0" w:color="000000"/>
              <w:right w:val="double" w:sz="8" w:space="0" w:color="000000"/>
            </w:tcBorders>
          </w:tcPr>
          <w:p w14:paraId="209517C8" w14:textId="77777777" w:rsidR="00B06B9F" w:rsidRPr="00B06B9F" w:rsidRDefault="00B06B9F" w:rsidP="00B06B9F">
            <w:pPr>
              <w:spacing w:line="259" w:lineRule="auto"/>
              <w:ind w:right="42"/>
              <w:jc w:val="center"/>
              <w:rPr>
                <w:rFonts w:ascii="Arial" w:eastAsia="Arial" w:hAnsi="Arial" w:cs="Arial"/>
                <w:color w:val="000000"/>
              </w:rPr>
            </w:pPr>
            <w:r w:rsidRPr="00B06B9F">
              <w:rPr>
                <w:rFonts w:ascii="Arial" w:eastAsia="Arial" w:hAnsi="Arial" w:cs="Arial"/>
                <w:b/>
                <w:color w:val="000000"/>
                <w:sz w:val="20"/>
              </w:rPr>
              <w:t>Anticipated</w:t>
            </w:r>
          </w:p>
        </w:tc>
      </w:tr>
      <w:tr w:rsidR="00B06B9F" w:rsidRPr="00B06B9F" w14:paraId="337C72AA" w14:textId="77777777" w:rsidTr="008A7C4D">
        <w:trPr>
          <w:trHeight w:val="281"/>
        </w:trPr>
        <w:tc>
          <w:tcPr>
            <w:tcW w:w="0" w:type="auto"/>
            <w:gridSpan w:val="5"/>
            <w:vMerge/>
            <w:tcBorders>
              <w:top w:val="nil"/>
              <w:left w:val="double" w:sz="8" w:space="0" w:color="000000"/>
              <w:bottom w:val="single" w:sz="8" w:space="0" w:color="000000"/>
              <w:right w:val="single" w:sz="8" w:space="0" w:color="000000"/>
            </w:tcBorders>
          </w:tcPr>
          <w:p w14:paraId="20E4E0DA"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0792C784" w14:textId="77777777" w:rsidR="00B06B9F" w:rsidRPr="00B06B9F" w:rsidRDefault="00B06B9F" w:rsidP="00B06B9F">
            <w:pPr>
              <w:spacing w:line="259" w:lineRule="auto"/>
              <w:ind w:right="13"/>
              <w:jc w:val="center"/>
              <w:rPr>
                <w:rFonts w:ascii="Arial" w:eastAsia="Arial" w:hAnsi="Arial" w:cs="Arial"/>
                <w:color w:val="000000"/>
              </w:rPr>
            </w:pPr>
            <w:r w:rsidRPr="00B06B9F">
              <w:rPr>
                <w:rFonts w:ascii="Arial" w:eastAsia="Arial" w:hAnsi="Arial" w:cs="Arial"/>
                <w:b/>
                <w:color w:val="000000"/>
                <w:sz w:val="18"/>
              </w:rPr>
              <w:t>2024</w:t>
            </w:r>
          </w:p>
        </w:tc>
        <w:tc>
          <w:tcPr>
            <w:tcW w:w="367" w:type="dxa"/>
            <w:tcBorders>
              <w:top w:val="single" w:sz="8" w:space="0" w:color="000000"/>
              <w:left w:val="single" w:sz="8" w:space="0" w:color="000000"/>
              <w:bottom w:val="single" w:sz="8" w:space="0" w:color="000000"/>
              <w:right w:val="single" w:sz="8" w:space="0" w:color="000000"/>
            </w:tcBorders>
          </w:tcPr>
          <w:p w14:paraId="24FCCEE6"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119A0D06" w14:textId="77777777" w:rsidR="00B06B9F" w:rsidRPr="00B06B9F" w:rsidRDefault="00B06B9F" w:rsidP="00B06B9F">
            <w:pPr>
              <w:spacing w:line="259" w:lineRule="auto"/>
              <w:ind w:right="13"/>
              <w:jc w:val="center"/>
              <w:rPr>
                <w:rFonts w:ascii="Arial" w:eastAsia="Arial" w:hAnsi="Arial" w:cs="Arial"/>
                <w:color w:val="000000"/>
              </w:rPr>
            </w:pPr>
            <w:r w:rsidRPr="00B06B9F">
              <w:rPr>
                <w:rFonts w:ascii="Arial" w:eastAsia="Arial" w:hAnsi="Arial" w:cs="Arial"/>
                <w:b/>
                <w:color w:val="000000"/>
                <w:sz w:val="18"/>
              </w:rPr>
              <w:t>2023</w:t>
            </w:r>
          </w:p>
        </w:tc>
        <w:tc>
          <w:tcPr>
            <w:tcW w:w="374" w:type="dxa"/>
            <w:tcBorders>
              <w:top w:val="single" w:sz="8" w:space="0" w:color="000000"/>
              <w:left w:val="single" w:sz="8" w:space="0" w:color="000000"/>
              <w:bottom w:val="single" w:sz="8" w:space="0" w:color="000000"/>
              <w:right w:val="double" w:sz="8" w:space="0" w:color="000000"/>
            </w:tcBorders>
          </w:tcPr>
          <w:p w14:paraId="5DF24CE2"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5B289DE3"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4847A133"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1. Surplus</w:t>
            </w:r>
          </w:p>
        </w:tc>
        <w:tc>
          <w:tcPr>
            <w:tcW w:w="1952" w:type="dxa"/>
            <w:tcBorders>
              <w:top w:val="single" w:sz="8" w:space="0" w:color="000000"/>
              <w:left w:val="single" w:sz="8" w:space="0" w:color="000000"/>
              <w:bottom w:val="single" w:sz="8" w:space="0" w:color="000000"/>
              <w:right w:val="single" w:sz="8" w:space="0" w:color="000000"/>
            </w:tcBorders>
          </w:tcPr>
          <w:p w14:paraId="7EFFF944"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152,625.00</w:t>
            </w:r>
          </w:p>
        </w:tc>
        <w:tc>
          <w:tcPr>
            <w:tcW w:w="367" w:type="dxa"/>
            <w:tcBorders>
              <w:top w:val="single" w:sz="8" w:space="0" w:color="000000"/>
              <w:left w:val="single" w:sz="8" w:space="0" w:color="000000"/>
              <w:bottom w:val="single" w:sz="8" w:space="0" w:color="000000"/>
              <w:right w:val="single" w:sz="8" w:space="0" w:color="000000"/>
            </w:tcBorders>
          </w:tcPr>
          <w:p w14:paraId="3D0A9A71"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5AD3BAE3"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225,027.44</w:t>
            </w:r>
          </w:p>
        </w:tc>
        <w:tc>
          <w:tcPr>
            <w:tcW w:w="374" w:type="dxa"/>
            <w:tcBorders>
              <w:top w:val="single" w:sz="8" w:space="0" w:color="000000"/>
              <w:left w:val="single" w:sz="8" w:space="0" w:color="000000"/>
              <w:bottom w:val="single" w:sz="8" w:space="0" w:color="000000"/>
              <w:right w:val="double" w:sz="8" w:space="0" w:color="000000"/>
            </w:tcBorders>
          </w:tcPr>
          <w:p w14:paraId="07B58E81"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4827ADD1"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403E020E"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2. Total Miscellaneous Revenues</w:t>
            </w:r>
          </w:p>
        </w:tc>
        <w:tc>
          <w:tcPr>
            <w:tcW w:w="1952" w:type="dxa"/>
            <w:tcBorders>
              <w:top w:val="single" w:sz="8" w:space="0" w:color="000000"/>
              <w:left w:val="single" w:sz="8" w:space="0" w:color="000000"/>
              <w:bottom w:val="single" w:sz="8" w:space="0" w:color="000000"/>
              <w:right w:val="single" w:sz="8" w:space="0" w:color="000000"/>
            </w:tcBorders>
          </w:tcPr>
          <w:p w14:paraId="25E19ED7"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292,230.21</w:t>
            </w:r>
          </w:p>
        </w:tc>
        <w:tc>
          <w:tcPr>
            <w:tcW w:w="367" w:type="dxa"/>
            <w:tcBorders>
              <w:top w:val="single" w:sz="8" w:space="0" w:color="000000"/>
              <w:left w:val="single" w:sz="8" w:space="0" w:color="000000"/>
              <w:bottom w:val="single" w:sz="8" w:space="0" w:color="000000"/>
              <w:right w:val="single" w:sz="8" w:space="0" w:color="000000"/>
            </w:tcBorders>
          </w:tcPr>
          <w:p w14:paraId="5B976A15"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5ACD8883"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184,954.34</w:t>
            </w:r>
          </w:p>
        </w:tc>
        <w:tc>
          <w:tcPr>
            <w:tcW w:w="374" w:type="dxa"/>
            <w:tcBorders>
              <w:top w:val="single" w:sz="8" w:space="0" w:color="000000"/>
              <w:left w:val="single" w:sz="8" w:space="0" w:color="000000"/>
              <w:bottom w:val="single" w:sz="8" w:space="0" w:color="000000"/>
              <w:right w:val="double" w:sz="8" w:space="0" w:color="000000"/>
            </w:tcBorders>
          </w:tcPr>
          <w:p w14:paraId="19FADE1D"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B5AD1E3"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3543F601"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3. Receipts from Delinquent Taxes</w:t>
            </w:r>
          </w:p>
        </w:tc>
        <w:tc>
          <w:tcPr>
            <w:tcW w:w="1952" w:type="dxa"/>
            <w:tcBorders>
              <w:top w:val="single" w:sz="8" w:space="0" w:color="000000"/>
              <w:left w:val="single" w:sz="8" w:space="0" w:color="000000"/>
              <w:bottom w:val="single" w:sz="8" w:space="0" w:color="000000"/>
              <w:right w:val="single" w:sz="8" w:space="0" w:color="000000"/>
            </w:tcBorders>
          </w:tcPr>
          <w:p w14:paraId="0B415E5B"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15,000.00</w:t>
            </w:r>
          </w:p>
        </w:tc>
        <w:tc>
          <w:tcPr>
            <w:tcW w:w="367" w:type="dxa"/>
            <w:tcBorders>
              <w:top w:val="single" w:sz="8" w:space="0" w:color="000000"/>
              <w:left w:val="single" w:sz="8" w:space="0" w:color="000000"/>
              <w:bottom w:val="single" w:sz="8" w:space="0" w:color="000000"/>
              <w:right w:val="single" w:sz="8" w:space="0" w:color="000000"/>
            </w:tcBorders>
          </w:tcPr>
          <w:p w14:paraId="65CD824D"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180CBB7C"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20,000.00</w:t>
            </w:r>
          </w:p>
        </w:tc>
        <w:tc>
          <w:tcPr>
            <w:tcW w:w="374" w:type="dxa"/>
            <w:tcBorders>
              <w:top w:val="single" w:sz="8" w:space="0" w:color="000000"/>
              <w:left w:val="single" w:sz="8" w:space="0" w:color="000000"/>
              <w:bottom w:val="single" w:sz="8" w:space="0" w:color="000000"/>
              <w:right w:val="double" w:sz="8" w:space="0" w:color="000000"/>
            </w:tcBorders>
          </w:tcPr>
          <w:p w14:paraId="3B815306"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027DC0C"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1632E0F6"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4. a) Local Tax for Municipal Purposes</w:t>
            </w:r>
          </w:p>
        </w:tc>
        <w:tc>
          <w:tcPr>
            <w:tcW w:w="1952" w:type="dxa"/>
            <w:tcBorders>
              <w:top w:val="single" w:sz="8" w:space="0" w:color="000000"/>
              <w:left w:val="single" w:sz="8" w:space="0" w:color="000000"/>
              <w:bottom w:val="single" w:sz="8" w:space="0" w:color="000000"/>
              <w:right w:val="single" w:sz="8" w:space="0" w:color="000000"/>
            </w:tcBorders>
          </w:tcPr>
          <w:p w14:paraId="38ECFBA2"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549,589.11</w:t>
            </w:r>
          </w:p>
        </w:tc>
        <w:tc>
          <w:tcPr>
            <w:tcW w:w="367" w:type="dxa"/>
            <w:tcBorders>
              <w:top w:val="single" w:sz="8" w:space="0" w:color="000000"/>
              <w:left w:val="single" w:sz="8" w:space="0" w:color="000000"/>
              <w:bottom w:val="single" w:sz="8" w:space="0" w:color="000000"/>
              <w:right w:val="single" w:sz="8" w:space="0" w:color="000000"/>
            </w:tcBorders>
          </w:tcPr>
          <w:p w14:paraId="767E4D84"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6670AEB9"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528,272.40</w:t>
            </w:r>
          </w:p>
        </w:tc>
        <w:tc>
          <w:tcPr>
            <w:tcW w:w="374" w:type="dxa"/>
            <w:tcBorders>
              <w:top w:val="single" w:sz="8" w:space="0" w:color="000000"/>
              <w:left w:val="single" w:sz="8" w:space="0" w:color="000000"/>
              <w:bottom w:val="single" w:sz="8" w:space="0" w:color="000000"/>
              <w:right w:val="double" w:sz="8" w:space="0" w:color="000000"/>
            </w:tcBorders>
          </w:tcPr>
          <w:p w14:paraId="0BEBCD18"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541B09B"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44319964" w14:textId="77777777" w:rsidR="00B06B9F" w:rsidRPr="00B06B9F" w:rsidRDefault="00B06B9F" w:rsidP="00B06B9F">
            <w:pPr>
              <w:spacing w:line="259" w:lineRule="auto"/>
              <w:ind w:left="233"/>
              <w:rPr>
                <w:rFonts w:ascii="Arial" w:eastAsia="Arial" w:hAnsi="Arial" w:cs="Arial"/>
                <w:color w:val="000000"/>
              </w:rPr>
            </w:pPr>
            <w:r w:rsidRPr="00B06B9F">
              <w:rPr>
                <w:rFonts w:ascii="Arial" w:eastAsia="Arial" w:hAnsi="Arial" w:cs="Arial"/>
                <w:color w:val="000000"/>
                <w:sz w:val="18"/>
              </w:rPr>
              <w:t>b) Addition to Local School District Tax</w:t>
            </w:r>
          </w:p>
        </w:tc>
        <w:tc>
          <w:tcPr>
            <w:tcW w:w="1952" w:type="dxa"/>
            <w:tcBorders>
              <w:top w:val="single" w:sz="8" w:space="0" w:color="000000"/>
              <w:left w:val="single" w:sz="8" w:space="0" w:color="000000"/>
              <w:bottom w:val="single" w:sz="8" w:space="0" w:color="000000"/>
              <w:right w:val="single" w:sz="8" w:space="0" w:color="000000"/>
            </w:tcBorders>
          </w:tcPr>
          <w:p w14:paraId="3DD673DC"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6727934A"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44A6BF3"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661C42F5"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31B652F" w14:textId="77777777" w:rsidTr="008A7C4D">
        <w:trPr>
          <w:trHeight w:val="257"/>
        </w:trPr>
        <w:tc>
          <w:tcPr>
            <w:tcW w:w="5663" w:type="dxa"/>
            <w:gridSpan w:val="5"/>
            <w:tcBorders>
              <w:top w:val="single" w:sz="8" w:space="0" w:color="000000"/>
              <w:left w:val="double" w:sz="8" w:space="0" w:color="000000"/>
              <w:bottom w:val="single" w:sz="8" w:space="0" w:color="000000"/>
              <w:right w:val="single" w:sz="8" w:space="0" w:color="000000"/>
            </w:tcBorders>
          </w:tcPr>
          <w:p w14:paraId="242110F6" w14:textId="77777777" w:rsidR="00B06B9F" w:rsidRPr="00B06B9F" w:rsidRDefault="00B06B9F" w:rsidP="00B06B9F">
            <w:pPr>
              <w:spacing w:line="259" w:lineRule="auto"/>
              <w:ind w:left="233"/>
              <w:rPr>
                <w:rFonts w:ascii="Arial" w:eastAsia="Arial" w:hAnsi="Arial" w:cs="Arial"/>
                <w:color w:val="000000"/>
              </w:rPr>
            </w:pPr>
            <w:r w:rsidRPr="00B06B9F">
              <w:rPr>
                <w:rFonts w:ascii="Arial" w:eastAsia="Arial" w:hAnsi="Arial" w:cs="Arial"/>
                <w:color w:val="000000"/>
                <w:sz w:val="18"/>
              </w:rPr>
              <w:t>c) Minimum Library Tax</w:t>
            </w:r>
          </w:p>
        </w:tc>
        <w:tc>
          <w:tcPr>
            <w:tcW w:w="1952" w:type="dxa"/>
            <w:tcBorders>
              <w:top w:val="single" w:sz="8" w:space="0" w:color="000000"/>
              <w:left w:val="single" w:sz="8" w:space="0" w:color="000000"/>
              <w:bottom w:val="single" w:sz="23" w:space="0" w:color="000000"/>
              <w:right w:val="single" w:sz="8" w:space="0" w:color="000000"/>
            </w:tcBorders>
          </w:tcPr>
          <w:p w14:paraId="2394815D"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13339804"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3D5B9304"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7D23D7D1"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21F3300" w14:textId="77777777" w:rsidTr="008A7C4D">
        <w:trPr>
          <w:trHeight w:val="281"/>
        </w:trPr>
        <w:tc>
          <w:tcPr>
            <w:tcW w:w="5663" w:type="dxa"/>
            <w:gridSpan w:val="5"/>
            <w:tcBorders>
              <w:top w:val="single" w:sz="8" w:space="0" w:color="000000"/>
              <w:left w:val="double" w:sz="8" w:space="0" w:color="000000"/>
              <w:bottom w:val="single" w:sz="8" w:space="0" w:color="000000"/>
              <w:right w:val="single" w:sz="8" w:space="0" w:color="000000"/>
            </w:tcBorders>
          </w:tcPr>
          <w:p w14:paraId="2D05AA72" w14:textId="77777777" w:rsidR="00B06B9F" w:rsidRPr="00B06B9F" w:rsidRDefault="00B06B9F" w:rsidP="00B06B9F">
            <w:pPr>
              <w:spacing w:line="259" w:lineRule="auto"/>
              <w:ind w:left="233"/>
              <w:rPr>
                <w:rFonts w:ascii="Arial" w:eastAsia="Arial" w:hAnsi="Arial" w:cs="Arial"/>
                <w:color w:val="000000"/>
              </w:rPr>
            </w:pPr>
            <w:r w:rsidRPr="00B06B9F">
              <w:rPr>
                <w:rFonts w:ascii="Arial" w:eastAsia="Arial" w:hAnsi="Arial" w:cs="Arial"/>
                <w:color w:val="000000"/>
                <w:sz w:val="18"/>
              </w:rPr>
              <w:t xml:space="preserve">             Tot Amt to be Rsd by Taxes for Sup of Muni Bnd</w:t>
            </w:r>
          </w:p>
        </w:tc>
        <w:tc>
          <w:tcPr>
            <w:tcW w:w="1952" w:type="dxa"/>
            <w:tcBorders>
              <w:top w:val="single" w:sz="23" w:space="0" w:color="000000"/>
              <w:left w:val="single" w:sz="8" w:space="0" w:color="000000"/>
              <w:bottom w:val="single" w:sz="23" w:space="0" w:color="000000"/>
              <w:right w:val="single" w:sz="8" w:space="0" w:color="000000"/>
            </w:tcBorders>
          </w:tcPr>
          <w:p w14:paraId="4D68A03E"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549,589.11</w:t>
            </w:r>
          </w:p>
        </w:tc>
        <w:tc>
          <w:tcPr>
            <w:tcW w:w="367" w:type="dxa"/>
            <w:tcBorders>
              <w:top w:val="single" w:sz="8" w:space="0" w:color="000000"/>
              <w:left w:val="single" w:sz="8" w:space="0" w:color="000000"/>
              <w:bottom w:val="single" w:sz="8" w:space="0" w:color="000000"/>
              <w:right w:val="single" w:sz="8" w:space="0" w:color="000000"/>
            </w:tcBorders>
          </w:tcPr>
          <w:p w14:paraId="41D859A4"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23F3D0BB"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528,272.40</w:t>
            </w:r>
          </w:p>
        </w:tc>
        <w:tc>
          <w:tcPr>
            <w:tcW w:w="374" w:type="dxa"/>
            <w:tcBorders>
              <w:top w:val="single" w:sz="8" w:space="0" w:color="000000"/>
              <w:left w:val="single" w:sz="8" w:space="0" w:color="000000"/>
              <w:bottom w:val="single" w:sz="8" w:space="0" w:color="000000"/>
              <w:right w:val="double" w:sz="8" w:space="0" w:color="000000"/>
            </w:tcBorders>
          </w:tcPr>
          <w:p w14:paraId="5B9B5BD7"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6887C57" w14:textId="77777777" w:rsidTr="008A7C4D">
        <w:trPr>
          <w:trHeight w:val="304"/>
        </w:trPr>
        <w:tc>
          <w:tcPr>
            <w:tcW w:w="5663" w:type="dxa"/>
            <w:gridSpan w:val="5"/>
            <w:tcBorders>
              <w:top w:val="single" w:sz="8" w:space="0" w:color="000000"/>
              <w:left w:val="double" w:sz="8" w:space="0" w:color="000000"/>
              <w:bottom w:val="double" w:sz="8" w:space="0" w:color="000000"/>
              <w:right w:val="single" w:sz="8" w:space="0" w:color="000000"/>
            </w:tcBorders>
          </w:tcPr>
          <w:p w14:paraId="31F4766B"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 xml:space="preserve">                               Total General Revenues</w:t>
            </w:r>
          </w:p>
        </w:tc>
        <w:tc>
          <w:tcPr>
            <w:tcW w:w="1952" w:type="dxa"/>
            <w:tcBorders>
              <w:top w:val="single" w:sz="23" w:space="0" w:color="000000"/>
              <w:left w:val="single" w:sz="8" w:space="0" w:color="000000"/>
              <w:bottom w:val="double" w:sz="15" w:space="0" w:color="000000"/>
              <w:right w:val="single" w:sz="8" w:space="0" w:color="000000"/>
            </w:tcBorders>
          </w:tcPr>
          <w:p w14:paraId="0A6FC49C"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1,009,444.32</w:t>
            </w:r>
          </w:p>
        </w:tc>
        <w:tc>
          <w:tcPr>
            <w:tcW w:w="367" w:type="dxa"/>
            <w:tcBorders>
              <w:top w:val="single" w:sz="8" w:space="0" w:color="000000"/>
              <w:left w:val="single" w:sz="8" w:space="0" w:color="000000"/>
              <w:bottom w:val="double" w:sz="8" w:space="0" w:color="000000"/>
              <w:right w:val="single" w:sz="8" w:space="0" w:color="000000"/>
            </w:tcBorders>
          </w:tcPr>
          <w:p w14:paraId="7CD65110"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double" w:sz="15" w:space="0" w:color="000000"/>
              <w:right w:val="single" w:sz="8" w:space="0" w:color="000000"/>
            </w:tcBorders>
          </w:tcPr>
          <w:p w14:paraId="44F0BC16"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958,254.18</w:t>
            </w:r>
          </w:p>
        </w:tc>
        <w:tc>
          <w:tcPr>
            <w:tcW w:w="374" w:type="dxa"/>
            <w:tcBorders>
              <w:top w:val="single" w:sz="8" w:space="0" w:color="000000"/>
              <w:left w:val="single" w:sz="8" w:space="0" w:color="000000"/>
              <w:bottom w:val="double" w:sz="8" w:space="0" w:color="000000"/>
              <w:right w:val="double" w:sz="8" w:space="0" w:color="000000"/>
            </w:tcBorders>
          </w:tcPr>
          <w:p w14:paraId="626C79C6"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46507E0" w14:textId="77777777" w:rsidTr="008A7C4D">
        <w:trPr>
          <w:trHeight w:val="308"/>
        </w:trPr>
        <w:tc>
          <w:tcPr>
            <w:tcW w:w="5591" w:type="dxa"/>
            <w:gridSpan w:val="4"/>
            <w:tcBorders>
              <w:top w:val="double" w:sz="8" w:space="0" w:color="000000"/>
              <w:left w:val="double" w:sz="8" w:space="0" w:color="000000"/>
              <w:bottom w:val="single" w:sz="8" w:space="0" w:color="000000"/>
              <w:right w:val="nil"/>
            </w:tcBorders>
          </w:tcPr>
          <w:p w14:paraId="6D170685" w14:textId="77777777" w:rsidR="00B06B9F" w:rsidRPr="00B06B9F" w:rsidRDefault="00B06B9F" w:rsidP="00B06B9F">
            <w:pPr>
              <w:spacing w:line="259" w:lineRule="auto"/>
              <w:ind w:left="118"/>
              <w:jc w:val="center"/>
              <w:rPr>
                <w:rFonts w:ascii="Arial" w:eastAsia="Arial" w:hAnsi="Arial" w:cs="Arial"/>
                <w:color w:val="000000"/>
              </w:rPr>
            </w:pPr>
            <w:r w:rsidRPr="00B06B9F">
              <w:rPr>
                <w:rFonts w:ascii="Arial" w:eastAsia="Arial" w:hAnsi="Arial" w:cs="Arial"/>
                <w:b/>
                <w:color w:val="000000"/>
                <w:sz w:val="20"/>
              </w:rPr>
              <w:t>Summary of Appropriations</w:t>
            </w:r>
          </w:p>
        </w:tc>
        <w:tc>
          <w:tcPr>
            <w:tcW w:w="72" w:type="dxa"/>
            <w:tcBorders>
              <w:top w:val="double" w:sz="8" w:space="0" w:color="000000"/>
              <w:left w:val="nil"/>
              <w:bottom w:val="single" w:sz="8" w:space="0" w:color="000000"/>
              <w:right w:val="single" w:sz="8" w:space="0" w:color="000000"/>
            </w:tcBorders>
          </w:tcPr>
          <w:p w14:paraId="27621255"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double" w:sz="8" w:space="0" w:color="000000"/>
              <w:left w:val="single" w:sz="8" w:space="0" w:color="000000"/>
              <w:bottom w:val="single" w:sz="8" w:space="0" w:color="000000"/>
              <w:right w:val="single" w:sz="8" w:space="0" w:color="000000"/>
            </w:tcBorders>
          </w:tcPr>
          <w:p w14:paraId="7865FDA6" w14:textId="77777777" w:rsidR="00B06B9F" w:rsidRPr="00B06B9F" w:rsidRDefault="00B06B9F" w:rsidP="00B06B9F">
            <w:pPr>
              <w:spacing w:line="259" w:lineRule="auto"/>
              <w:ind w:left="15"/>
              <w:jc w:val="center"/>
              <w:rPr>
                <w:rFonts w:ascii="Arial" w:eastAsia="Arial" w:hAnsi="Arial" w:cs="Arial"/>
                <w:color w:val="000000"/>
              </w:rPr>
            </w:pPr>
            <w:r w:rsidRPr="00B06B9F">
              <w:rPr>
                <w:rFonts w:ascii="Arial" w:eastAsia="Arial" w:hAnsi="Arial" w:cs="Arial"/>
                <w:b/>
                <w:color w:val="000000"/>
                <w:sz w:val="18"/>
              </w:rPr>
              <w:t>2024 Budget</w:t>
            </w:r>
          </w:p>
        </w:tc>
        <w:tc>
          <w:tcPr>
            <w:tcW w:w="367" w:type="dxa"/>
            <w:tcBorders>
              <w:top w:val="double" w:sz="8" w:space="0" w:color="000000"/>
              <w:left w:val="single" w:sz="8" w:space="0" w:color="000000"/>
              <w:bottom w:val="single" w:sz="8" w:space="0" w:color="000000"/>
              <w:right w:val="single" w:sz="8" w:space="0" w:color="000000"/>
            </w:tcBorders>
          </w:tcPr>
          <w:p w14:paraId="7BC0C109"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double" w:sz="8" w:space="0" w:color="000000"/>
              <w:left w:val="single" w:sz="8" w:space="0" w:color="000000"/>
              <w:bottom w:val="single" w:sz="8" w:space="0" w:color="000000"/>
              <w:right w:val="single" w:sz="8" w:space="0" w:color="000000"/>
            </w:tcBorders>
          </w:tcPr>
          <w:p w14:paraId="2CBA80AA" w14:textId="77777777" w:rsidR="00B06B9F" w:rsidRPr="00B06B9F" w:rsidRDefault="00B06B9F" w:rsidP="00B06B9F">
            <w:pPr>
              <w:spacing w:line="259" w:lineRule="auto"/>
              <w:ind w:left="180"/>
              <w:rPr>
                <w:rFonts w:ascii="Arial" w:eastAsia="Arial" w:hAnsi="Arial" w:cs="Arial"/>
                <w:color w:val="000000"/>
              </w:rPr>
            </w:pPr>
            <w:r w:rsidRPr="00B06B9F">
              <w:rPr>
                <w:rFonts w:ascii="Arial" w:eastAsia="Arial" w:hAnsi="Arial" w:cs="Arial"/>
                <w:b/>
                <w:color w:val="000000"/>
                <w:sz w:val="18"/>
              </w:rPr>
              <w:t>Final 2023 Budget</w:t>
            </w:r>
          </w:p>
        </w:tc>
        <w:tc>
          <w:tcPr>
            <w:tcW w:w="374" w:type="dxa"/>
            <w:tcBorders>
              <w:top w:val="double" w:sz="8" w:space="0" w:color="000000"/>
              <w:left w:val="single" w:sz="8" w:space="0" w:color="000000"/>
              <w:bottom w:val="single" w:sz="8" w:space="0" w:color="000000"/>
              <w:right w:val="double" w:sz="8" w:space="0" w:color="000000"/>
            </w:tcBorders>
          </w:tcPr>
          <w:p w14:paraId="09E6C01E"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A433901" w14:textId="77777777" w:rsidTr="008A7C4D">
        <w:trPr>
          <w:trHeight w:val="248"/>
        </w:trPr>
        <w:tc>
          <w:tcPr>
            <w:tcW w:w="5591" w:type="dxa"/>
            <w:gridSpan w:val="4"/>
            <w:tcBorders>
              <w:top w:val="single" w:sz="8" w:space="0" w:color="000000"/>
              <w:left w:val="double" w:sz="8" w:space="0" w:color="000000"/>
              <w:bottom w:val="single" w:sz="8" w:space="0" w:color="000000"/>
              <w:right w:val="nil"/>
            </w:tcBorders>
          </w:tcPr>
          <w:p w14:paraId="62EC196E" w14:textId="77777777" w:rsidR="00B06B9F" w:rsidRPr="00B06B9F" w:rsidRDefault="00B06B9F" w:rsidP="00B06B9F">
            <w:pPr>
              <w:tabs>
                <w:tab w:val="center" w:pos="3304"/>
              </w:tabs>
              <w:spacing w:line="259" w:lineRule="auto"/>
              <w:rPr>
                <w:rFonts w:ascii="Arial" w:eastAsia="Arial" w:hAnsi="Arial" w:cs="Arial"/>
                <w:color w:val="000000"/>
              </w:rPr>
            </w:pPr>
            <w:r w:rsidRPr="00B06B9F">
              <w:rPr>
                <w:rFonts w:ascii="Arial" w:eastAsia="Arial" w:hAnsi="Arial" w:cs="Arial"/>
                <w:color w:val="000000"/>
                <w:sz w:val="18"/>
              </w:rPr>
              <w:t xml:space="preserve">1. Operating Expenses: </w:t>
            </w:r>
            <w:r w:rsidRPr="00B06B9F">
              <w:rPr>
                <w:rFonts w:ascii="Arial" w:eastAsia="Arial" w:hAnsi="Arial" w:cs="Arial"/>
                <w:color w:val="000000"/>
                <w:sz w:val="18"/>
              </w:rPr>
              <w:tab/>
              <w:t>Salaries &amp; Wages</w:t>
            </w:r>
          </w:p>
        </w:tc>
        <w:tc>
          <w:tcPr>
            <w:tcW w:w="72" w:type="dxa"/>
            <w:tcBorders>
              <w:top w:val="single" w:sz="8" w:space="0" w:color="000000"/>
              <w:left w:val="nil"/>
              <w:bottom w:val="single" w:sz="8" w:space="0" w:color="000000"/>
              <w:right w:val="single" w:sz="8" w:space="0" w:color="000000"/>
            </w:tcBorders>
          </w:tcPr>
          <w:p w14:paraId="169870F2"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7131C189"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138,395.00</w:t>
            </w:r>
          </w:p>
        </w:tc>
        <w:tc>
          <w:tcPr>
            <w:tcW w:w="367" w:type="dxa"/>
            <w:tcBorders>
              <w:top w:val="single" w:sz="8" w:space="0" w:color="000000"/>
              <w:left w:val="single" w:sz="8" w:space="0" w:color="000000"/>
              <w:bottom w:val="single" w:sz="8" w:space="0" w:color="000000"/>
              <w:right w:val="single" w:sz="8" w:space="0" w:color="000000"/>
            </w:tcBorders>
          </w:tcPr>
          <w:p w14:paraId="1CDAABDE"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0C002A4F"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109,691.00</w:t>
            </w:r>
          </w:p>
        </w:tc>
        <w:tc>
          <w:tcPr>
            <w:tcW w:w="374" w:type="dxa"/>
            <w:tcBorders>
              <w:top w:val="single" w:sz="8" w:space="0" w:color="000000"/>
              <w:left w:val="single" w:sz="8" w:space="0" w:color="000000"/>
              <w:bottom w:val="single" w:sz="8" w:space="0" w:color="000000"/>
              <w:right w:val="double" w:sz="8" w:space="0" w:color="000000"/>
            </w:tcBorders>
          </w:tcPr>
          <w:p w14:paraId="7D63D730"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42FD34F" w14:textId="77777777" w:rsidTr="008A7C4D">
        <w:trPr>
          <w:trHeight w:val="247"/>
        </w:trPr>
        <w:tc>
          <w:tcPr>
            <w:tcW w:w="5591" w:type="dxa"/>
            <w:gridSpan w:val="4"/>
            <w:tcBorders>
              <w:top w:val="single" w:sz="8" w:space="0" w:color="000000"/>
              <w:left w:val="double" w:sz="8" w:space="0" w:color="000000"/>
              <w:bottom w:val="single" w:sz="8" w:space="0" w:color="000000"/>
              <w:right w:val="nil"/>
            </w:tcBorders>
          </w:tcPr>
          <w:p w14:paraId="7FEEE334" w14:textId="77777777" w:rsidR="00B06B9F" w:rsidRPr="00B06B9F" w:rsidRDefault="00B06B9F" w:rsidP="00B06B9F">
            <w:pPr>
              <w:spacing w:line="259" w:lineRule="auto"/>
              <w:ind w:left="861"/>
              <w:jc w:val="center"/>
              <w:rPr>
                <w:rFonts w:ascii="Arial" w:eastAsia="Arial" w:hAnsi="Arial" w:cs="Arial"/>
                <w:color w:val="000000"/>
              </w:rPr>
            </w:pPr>
            <w:r w:rsidRPr="00B06B9F">
              <w:rPr>
                <w:rFonts w:ascii="Arial" w:eastAsia="Arial" w:hAnsi="Arial" w:cs="Arial"/>
                <w:color w:val="000000"/>
                <w:sz w:val="18"/>
              </w:rPr>
              <w:t>Other Expenses</w:t>
            </w:r>
          </w:p>
        </w:tc>
        <w:tc>
          <w:tcPr>
            <w:tcW w:w="72" w:type="dxa"/>
            <w:tcBorders>
              <w:top w:val="single" w:sz="8" w:space="0" w:color="000000"/>
              <w:left w:val="nil"/>
              <w:bottom w:val="single" w:sz="8" w:space="0" w:color="000000"/>
              <w:right w:val="single" w:sz="8" w:space="0" w:color="000000"/>
            </w:tcBorders>
          </w:tcPr>
          <w:p w14:paraId="0A8F4E3C"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36B90F84"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539,181.32</w:t>
            </w:r>
          </w:p>
        </w:tc>
        <w:tc>
          <w:tcPr>
            <w:tcW w:w="367" w:type="dxa"/>
            <w:tcBorders>
              <w:top w:val="single" w:sz="8" w:space="0" w:color="000000"/>
              <w:left w:val="single" w:sz="8" w:space="0" w:color="000000"/>
              <w:bottom w:val="single" w:sz="8" w:space="0" w:color="000000"/>
              <w:right w:val="single" w:sz="8" w:space="0" w:color="000000"/>
            </w:tcBorders>
          </w:tcPr>
          <w:p w14:paraId="74950BDF"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14F570D0"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530,319.18</w:t>
            </w:r>
          </w:p>
        </w:tc>
        <w:tc>
          <w:tcPr>
            <w:tcW w:w="374" w:type="dxa"/>
            <w:tcBorders>
              <w:top w:val="single" w:sz="8" w:space="0" w:color="000000"/>
              <w:left w:val="single" w:sz="8" w:space="0" w:color="000000"/>
              <w:bottom w:val="single" w:sz="8" w:space="0" w:color="000000"/>
              <w:right w:val="double" w:sz="8" w:space="0" w:color="000000"/>
            </w:tcBorders>
          </w:tcPr>
          <w:p w14:paraId="26F58659"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058C092C" w14:textId="77777777" w:rsidTr="008A7C4D">
        <w:trPr>
          <w:trHeight w:val="247"/>
        </w:trPr>
        <w:tc>
          <w:tcPr>
            <w:tcW w:w="5591" w:type="dxa"/>
            <w:gridSpan w:val="4"/>
            <w:tcBorders>
              <w:top w:val="single" w:sz="8" w:space="0" w:color="000000"/>
              <w:left w:val="double" w:sz="8" w:space="0" w:color="000000"/>
              <w:bottom w:val="single" w:sz="8" w:space="0" w:color="000000"/>
              <w:right w:val="nil"/>
            </w:tcBorders>
          </w:tcPr>
          <w:p w14:paraId="29CA4269"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2. Deferred Charges &amp; Other Appropriations</w:t>
            </w:r>
          </w:p>
        </w:tc>
        <w:tc>
          <w:tcPr>
            <w:tcW w:w="72" w:type="dxa"/>
            <w:tcBorders>
              <w:top w:val="single" w:sz="8" w:space="0" w:color="000000"/>
              <w:left w:val="nil"/>
              <w:bottom w:val="single" w:sz="8" w:space="0" w:color="000000"/>
              <w:right w:val="single" w:sz="8" w:space="0" w:color="000000"/>
            </w:tcBorders>
          </w:tcPr>
          <w:p w14:paraId="4F627F46"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10B98510"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34,193.00</w:t>
            </w:r>
          </w:p>
        </w:tc>
        <w:tc>
          <w:tcPr>
            <w:tcW w:w="367" w:type="dxa"/>
            <w:tcBorders>
              <w:top w:val="single" w:sz="8" w:space="0" w:color="000000"/>
              <w:left w:val="single" w:sz="8" w:space="0" w:color="000000"/>
              <w:bottom w:val="single" w:sz="8" w:space="0" w:color="000000"/>
              <w:right w:val="single" w:sz="8" w:space="0" w:color="000000"/>
            </w:tcBorders>
          </w:tcPr>
          <w:p w14:paraId="3832681E"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00D10E4F"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35,449.00</w:t>
            </w:r>
          </w:p>
        </w:tc>
        <w:tc>
          <w:tcPr>
            <w:tcW w:w="374" w:type="dxa"/>
            <w:tcBorders>
              <w:top w:val="single" w:sz="8" w:space="0" w:color="000000"/>
              <w:left w:val="single" w:sz="8" w:space="0" w:color="000000"/>
              <w:bottom w:val="single" w:sz="8" w:space="0" w:color="000000"/>
              <w:right w:val="double" w:sz="8" w:space="0" w:color="000000"/>
            </w:tcBorders>
          </w:tcPr>
          <w:p w14:paraId="6F1EA425"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5AE47B07" w14:textId="77777777" w:rsidTr="008A7C4D">
        <w:trPr>
          <w:trHeight w:val="247"/>
        </w:trPr>
        <w:tc>
          <w:tcPr>
            <w:tcW w:w="5591" w:type="dxa"/>
            <w:gridSpan w:val="4"/>
            <w:tcBorders>
              <w:top w:val="single" w:sz="8" w:space="0" w:color="000000"/>
              <w:left w:val="double" w:sz="8" w:space="0" w:color="000000"/>
              <w:bottom w:val="single" w:sz="8" w:space="0" w:color="000000"/>
              <w:right w:val="nil"/>
            </w:tcBorders>
          </w:tcPr>
          <w:p w14:paraId="68488106"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3. Capital Improvements</w:t>
            </w:r>
          </w:p>
        </w:tc>
        <w:tc>
          <w:tcPr>
            <w:tcW w:w="72" w:type="dxa"/>
            <w:tcBorders>
              <w:top w:val="single" w:sz="8" w:space="0" w:color="000000"/>
              <w:left w:val="nil"/>
              <w:bottom w:val="single" w:sz="8" w:space="0" w:color="000000"/>
              <w:right w:val="single" w:sz="8" w:space="0" w:color="000000"/>
            </w:tcBorders>
          </w:tcPr>
          <w:p w14:paraId="408AAB2E"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22D5E20C"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43,000.00</w:t>
            </w:r>
          </w:p>
        </w:tc>
        <w:tc>
          <w:tcPr>
            <w:tcW w:w="367" w:type="dxa"/>
            <w:tcBorders>
              <w:top w:val="single" w:sz="8" w:space="0" w:color="000000"/>
              <w:left w:val="single" w:sz="8" w:space="0" w:color="000000"/>
              <w:bottom w:val="single" w:sz="8" w:space="0" w:color="000000"/>
              <w:right w:val="single" w:sz="8" w:space="0" w:color="000000"/>
            </w:tcBorders>
          </w:tcPr>
          <w:p w14:paraId="024DB424"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A046B04"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30,000.00</w:t>
            </w:r>
          </w:p>
        </w:tc>
        <w:tc>
          <w:tcPr>
            <w:tcW w:w="374" w:type="dxa"/>
            <w:tcBorders>
              <w:top w:val="single" w:sz="8" w:space="0" w:color="000000"/>
              <w:left w:val="single" w:sz="8" w:space="0" w:color="000000"/>
              <w:bottom w:val="single" w:sz="8" w:space="0" w:color="000000"/>
              <w:right w:val="double" w:sz="8" w:space="0" w:color="000000"/>
            </w:tcBorders>
          </w:tcPr>
          <w:p w14:paraId="168A8386"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56D09B15" w14:textId="77777777" w:rsidTr="008A7C4D">
        <w:trPr>
          <w:trHeight w:val="247"/>
        </w:trPr>
        <w:tc>
          <w:tcPr>
            <w:tcW w:w="5591" w:type="dxa"/>
            <w:gridSpan w:val="4"/>
            <w:tcBorders>
              <w:top w:val="single" w:sz="8" w:space="0" w:color="000000"/>
              <w:left w:val="double" w:sz="8" w:space="0" w:color="000000"/>
              <w:bottom w:val="single" w:sz="8" w:space="0" w:color="000000"/>
              <w:right w:val="nil"/>
            </w:tcBorders>
          </w:tcPr>
          <w:p w14:paraId="0A50A319"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4. Debt Service (Include for School Purposes)</w:t>
            </w:r>
          </w:p>
        </w:tc>
        <w:tc>
          <w:tcPr>
            <w:tcW w:w="72" w:type="dxa"/>
            <w:tcBorders>
              <w:top w:val="single" w:sz="8" w:space="0" w:color="000000"/>
              <w:left w:val="nil"/>
              <w:bottom w:val="single" w:sz="8" w:space="0" w:color="000000"/>
              <w:right w:val="single" w:sz="8" w:space="0" w:color="000000"/>
            </w:tcBorders>
          </w:tcPr>
          <w:p w14:paraId="528DAA9B"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1FD6E2D0"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119,675.00</w:t>
            </w:r>
          </w:p>
        </w:tc>
        <w:tc>
          <w:tcPr>
            <w:tcW w:w="367" w:type="dxa"/>
            <w:tcBorders>
              <w:top w:val="single" w:sz="8" w:space="0" w:color="000000"/>
              <w:left w:val="single" w:sz="8" w:space="0" w:color="000000"/>
              <w:bottom w:val="single" w:sz="8" w:space="0" w:color="000000"/>
              <w:right w:val="single" w:sz="8" w:space="0" w:color="000000"/>
            </w:tcBorders>
          </w:tcPr>
          <w:p w14:paraId="11C80BA0"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4272A63B"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117,795.00</w:t>
            </w:r>
          </w:p>
        </w:tc>
        <w:tc>
          <w:tcPr>
            <w:tcW w:w="374" w:type="dxa"/>
            <w:tcBorders>
              <w:top w:val="single" w:sz="8" w:space="0" w:color="000000"/>
              <w:left w:val="single" w:sz="8" w:space="0" w:color="000000"/>
              <w:bottom w:val="single" w:sz="8" w:space="0" w:color="000000"/>
              <w:right w:val="double" w:sz="8" w:space="0" w:color="000000"/>
            </w:tcBorders>
          </w:tcPr>
          <w:p w14:paraId="43600C9C"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6BB2775" w14:textId="77777777" w:rsidTr="008A7C4D">
        <w:trPr>
          <w:trHeight w:val="257"/>
        </w:trPr>
        <w:tc>
          <w:tcPr>
            <w:tcW w:w="5591" w:type="dxa"/>
            <w:gridSpan w:val="4"/>
            <w:tcBorders>
              <w:top w:val="single" w:sz="8" w:space="0" w:color="000000"/>
              <w:left w:val="double" w:sz="8" w:space="0" w:color="000000"/>
              <w:bottom w:val="single" w:sz="8" w:space="0" w:color="000000"/>
              <w:right w:val="nil"/>
            </w:tcBorders>
          </w:tcPr>
          <w:p w14:paraId="1BDA4960"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5. Reserve for Uncollected Taxes</w:t>
            </w:r>
          </w:p>
        </w:tc>
        <w:tc>
          <w:tcPr>
            <w:tcW w:w="72" w:type="dxa"/>
            <w:tcBorders>
              <w:top w:val="single" w:sz="8" w:space="0" w:color="000000"/>
              <w:left w:val="nil"/>
              <w:bottom w:val="single" w:sz="8" w:space="0" w:color="000000"/>
              <w:right w:val="single" w:sz="8" w:space="0" w:color="000000"/>
            </w:tcBorders>
          </w:tcPr>
          <w:p w14:paraId="203DAC10" w14:textId="77777777" w:rsidR="00B06B9F" w:rsidRPr="00B06B9F" w:rsidRDefault="00B06B9F" w:rsidP="00B06B9F">
            <w:pPr>
              <w:spacing w:line="259" w:lineRule="auto"/>
              <w:ind w:right="-28"/>
              <w:jc w:val="both"/>
              <w:rPr>
                <w:rFonts w:ascii="Arial" w:eastAsia="Arial" w:hAnsi="Arial" w:cs="Arial"/>
                <w:color w:val="000000"/>
              </w:rPr>
            </w:pPr>
            <w:r w:rsidRPr="00B06B9F">
              <w:rPr>
                <w:rFonts w:ascii="Arial" w:eastAsia="Arial" w:hAnsi="Arial" w:cs="Arial"/>
                <w:color w:val="000000"/>
                <w:sz w:val="18"/>
              </w:rPr>
              <w:t>#</w:t>
            </w:r>
          </w:p>
        </w:tc>
        <w:tc>
          <w:tcPr>
            <w:tcW w:w="1952" w:type="dxa"/>
            <w:tcBorders>
              <w:top w:val="single" w:sz="8" w:space="0" w:color="000000"/>
              <w:left w:val="single" w:sz="8" w:space="0" w:color="000000"/>
              <w:bottom w:val="single" w:sz="23" w:space="0" w:color="000000"/>
              <w:right w:val="single" w:sz="8" w:space="0" w:color="000000"/>
            </w:tcBorders>
          </w:tcPr>
          <w:p w14:paraId="78FEA086"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135,000.00</w:t>
            </w:r>
          </w:p>
        </w:tc>
        <w:tc>
          <w:tcPr>
            <w:tcW w:w="367" w:type="dxa"/>
            <w:tcBorders>
              <w:top w:val="single" w:sz="8" w:space="0" w:color="000000"/>
              <w:left w:val="single" w:sz="8" w:space="0" w:color="000000"/>
              <w:bottom w:val="single" w:sz="8" w:space="0" w:color="000000"/>
              <w:right w:val="single" w:sz="8" w:space="0" w:color="000000"/>
            </w:tcBorders>
          </w:tcPr>
          <w:p w14:paraId="5B613628"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3B677193"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135,000.00</w:t>
            </w:r>
          </w:p>
        </w:tc>
        <w:tc>
          <w:tcPr>
            <w:tcW w:w="374" w:type="dxa"/>
            <w:tcBorders>
              <w:top w:val="single" w:sz="8" w:space="0" w:color="000000"/>
              <w:left w:val="single" w:sz="8" w:space="0" w:color="000000"/>
              <w:bottom w:val="single" w:sz="8" w:space="0" w:color="000000"/>
              <w:right w:val="double" w:sz="8" w:space="0" w:color="000000"/>
            </w:tcBorders>
          </w:tcPr>
          <w:p w14:paraId="0A7CF477"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1EBCAC9" w14:textId="77777777" w:rsidTr="008A7C4D">
        <w:trPr>
          <w:trHeight w:val="281"/>
        </w:trPr>
        <w:tc>
          <w:tcPr>
            <w:tcW w:w="5591" w:type="dxa"/>
            <w:gridSpan w:val="4"/>
            <w:tcBorders>
              <w:top w:val="single" w:sz="8" w:space="0" w:color="000000"/>
              <w:left w:val="double" w:sz="8" w:space="0" w:color="000000"/>
              <w:bottom w:val="single" w:sz="8" w:space="0" w:color="000000"/>
              <w:right w:val="nil"/>
            </w:tcBorders>
          </w:tcPr>
          <w:p w14:paraId="04E5B67C" w14:textId="77777777" w:rsidR="00B06B9F" w:rsidRPr="00B06B9F" w:rsidRDefault="00B06B9F" w:rsidP="00B06B9F">
            <w:pPr>
              <w:spacing w:line="259" w:lineRule="auto"/>
              <w:ind w:left="300"/>
              <w:rPr>
                <w:rFonts w:ascii="Arial" w:eastAsia="Arial" w:hAnsi="Arial" w:cs="Arial"/>
                <w:color w:val="000000"/>
              </w:rPr>
            </w:pPr>
            <w:r w:rsidRPr="00B06B9F">
              <w:rPr>
                <w:rFonts w:ascii="Arial" w:eastAsia="Arial" w:hAnsi="Arial" w:cs="Arial"/>
                <w:color w:val="000000"/>
                <w:sz w:val="18"/>
              </w:rPr>
              <w:t xml:space="preserve">                       Total General Appropriations</w:t>
            </w:r>
          </w:p>
        </w:tc>
        <w:tc>
          <w:tcPr>
            <w:tcW w:w="72" w:type="dxa"/>
            <w:tcBorders>
              <w:top w:val="single" w:sz="8" w:space="0" w:color="000000"/>
              <w:left w:val="nil"/>
              <w:bottom w:val="single" w:sz="8" w:space="0" w:color="000000"/>
              <w:right w:val="single" w:sz="8" w:space="0" w:color="000000"/>
            </w:tcBorders>
          </w:tcPr>
          <w:p w14:paraId="7B9653A3"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23" w:space="0" w:color="000000"/>
              <w:left w:val="single" w:sz="8" w:space="0" w:color="000000"/>
              <w:bottom w:val="single" w:sz="23" w:space="0" w:color="000000"/>
              <w:right w:val="single" w:sz="8" w:space="0" w:color="000000"/>
            </w:tcBorders>
          </w:tcPr>
          <w:p w14:paraId="511394F1"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1,009,444.32</w:t>
            </w:r>
          </w:p>
        </w:tc>
        <w:tc>
          <w:tcPr>
            <w:tcW w:w="367" w:type="dxa"/>
            <w:tcBorders>
              <w:top w:val="single" w:sz="8" w:space="0" w:color="000000"/>
              <w:left w:val="single" w:sz="8" w:space="0" w:color="000000"/>
              <w:bottom w:val="single" w:sz="8" w:space="0" w:color="000000"/>
              <w:right w:val="single" w:sz="8" w:space="0" w:color="000000"/>
            </w:tcBorders>
          </w:tcPr>
          <w:p w14:paraId="7745BDC9"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498EB8DC" w14:textId="77777777" w:rsidR="00B06B9F" w:rsidRPr="00B06B9F" w:rsidRDefault="00B06B9F" w:rsidP="00B06B9F">
            <w:pPr>
              <w:spacing w:line="259" w:lineRule="auto"/>
              <w:ind w:right="39"/>
              <w:jc w:val="right"/>
              <w:rPr>
                <w:rFonts w:ascii="Arial" w:eastAsia="Arial" w:hAnsi="Arial" w:cs="Arial"/>
                <w:color w:val="000000"/>
              </w:rPr>
            </w:pPr>
            <w:r w:rsidRPr="00B06B9F">
              <w:rPr>
                <w:rFonts w:ascii="Arial" w:eastAsia="Arial" w:hAnsi="Arial" w:cs="Arial"/>
                <w:color w:val="000000"/>
                <w:sz w:val="20"/>
              </w:rPr>
              <w:t>958,254.18</w:t>
            </w:r>
          </w:p>
        </w:tc>
        <w:tc>
          <w:tcPr>
            <w:tcW w:w="374" w:type="dxa"/>
            <w:tcBorders>
              <w:top w:val="single" w:sz="8" w:space="0" w:color="000000"/>
              <w:left w:val="single" w:sz="8" w:space="0" w:color="000000"/>
              <w:bottom w:val="single" w:sz="8" w:space="0" w:color="000000"/>
              <w:right w:val="double" w:sz="8" w:space="0" w:color="000000"/>
            </w:tcBorders>
          </w:tcPr>
          <w:p w14:paraId="0356BF0B"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C2ED26D" w14:textId="77777777" w:rsidTr="008A7C4D">
        <w:trPr>
          <w:trHeight w:val="284"/>
        </w:trPr>
        <w:tc>
          <w:tcPr>
            <w:tcW w:w="5591" w:type="dxa"/>
            <w:gridSpan w:val="4"/>
            <w:tcBorders>
              <w:top w:val="single" w:sz="8" w:space="0" w:color="000000"/>
              <w:left w:val="double" w:sz="8" w:space="0" w:color="000000"/>
              <w:bottom w:val="double" w:sz="8" w:space="0" w:color="000000"/>
              <w:right w:val="nil"/>
            </w:tcBorders>
          </w:tcPr>
          <w:p w14:paraId="3DCF46EE"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Total Number of Employees</w:t>
            </w:r>
          </w:p>
        </w:tc>
        <w:tc>
          <w:tcPr>
            <w:tcW w:w="72" w:type="dxa"/>
            <w:tcBorders>
              <w:top w:val="single" w:sz="8" w:space="0" w:color="000000"/>
              <w:left w:val="nil"/>
              <w:bottom w:val="double" w:sz="8" w:space="0" w:color="000000"/>
              <w:right w:val="single" w:sz="8" w:space="0" w:color="000000"/>
            </w:tcBorders>
          </w:tcPr>
          <w:p w14:paraId="53E0DDFE"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23" w:space="0" w:color="000000"/>
              <w:left w:val="single" w:sz="8" w:space="0" w:color="000000"/>
              <w:bottom w:val="double" w:sz="8" w:space="0" w:color="000000"/>
              <w:right w:val="single" w:sz="8" w:space="0" w:color="000000"/>
            </w:tcBorders>
          </w:tcPr>
          <w:p w14:paraId="74B148B0"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double" w:sz="8" w:space="0" w:color="000000"/>
              <w:right w:val="single" w:sz="8" w:space="0" w:color="000000"/>
            </w:tcBorders>
          </w:tcPr>
          <w:p w14:paraId="503E8BF6"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double" w:sz="8" w:space="0" w:color="000000"/>
              <w:right w:val="single" w:sz="8" w:space="0" w:color="000000"/>
            </w:tcBorders>
          </w:tcPr>
          <w:p w14:paraId="0A8C384F"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double" w:sz="8" w:space="0" w:color="000000"/>
              <w:right w:val="double" w:sz="8" w:space="0" w:color="000000"/>
            </w:tcBorders>
          </w:tcPr>
          <w:p w14:paraId="4058DD4E"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B5D67BE" w14:textId="77777777" w:rsidTr="008A7C4D">
        <w:trPr>
          <w:trHeight w:val="308"/>
        </w:trPr>
        <w:tc>
          <w:tcPr>
            <w:tcW w:w="5663" w:type="dxa"/>
            <w:gridSpan w:val="5"/>
            <w:tcBorders>
              <w:top w:val="double" w:sz="8" w:space="0" w:color="000000"/>
              <w:left w:val="double" w:sz="8" w:space="0" w:color="000000"/>
              <w:bottom w:val="single" w:sz="12" w:space="0" w:color="000000"/>
              <w:right w:val="nil"/>
            </w:tcBorders>
          </w:tcPr>
          <w:p w14:paraId="1B4B7851" w14:textId="77777777" w:rsidR="00B06B9F" w:rsidRPr="00B06B9F" w:rsidRDefault="00B06B9F" w:rsidP="00B06B9F">
            <w:pPr>
              <w:tabs>
                <w:tab w:val="center" w:pos="2186"/>
                <w:tab w:val="center" w:pos="4284"/>
              </w:tabs>
              <w:spacing w:line="259" w:lineRule="auto"/>
              <w:rPr>
                <w:rFonts w:ascii="Arial" w:eastAsia="Arial" w:hAnsi="Arial" w:cs="Arial"/>
                <w:color w:val="000000"/>
              </w:rPr>
            </w:pPr>
            <w:r w:rsidRPr="00B06B9F">
              <w:rPr>
                <w:rFonts w:ascii="Calibri" w:eastAsia="Calibri" w:hAnsi="Calibri" w:cs="Calibri"/>
                <w:color w:val="000000"/>
                <w:sz w:val="22"/>
              </w:rPr>
              <w:tab/>
            </w:r>
            <w:r w:rsidRPr="00B06B9F">
              <w:rPr>
                <w:rFonts w:ascii="Arial" w:eastAsia="Arial" w:hAnsi="Arial" w:cs="Arial"/>
                <w:b/>
                <w:color w:val="000000"/>
                <w:sz w:val="20"/>
              </w:rPr>
              <w:t>2024 Dedicated</w:t>
            </w:r>
            <w:r w:rsidRPr="00B06B9F">
              <w:rPr>
                <w:rFonts w:ascii="Arial" w:eastAsia="Arial" w:hAnsi="Arial" w:cs="Arial"/>
                <w:b/>
                <w:color w:val="000000"/>
                <w:sz w:val="20"/>
              </w:rPr>
              <w:tab/>
              <w:t>WATER</w:t>
            </w:r>
          </w:p>
        </w:tc>
        <w:tc>
          <w:tcPr>
            <w:tcW w:w="1952" w:type="dxa"/>
            <w:tcBorders>
              <w:top w:val="double" w:sz="8" w:space="0" w:color="000000"/>
              <w:left w:val="nil"/>
              <w:bottom w:val="single" w:sz="8" w:space="0" w:color="000000"/>
              <w:right w:val="nil"/>
            </w:tcBorders>
          </w:tcPr>
          <w:p w14:paraId="3953714D" w14:textId="77777777" w:rsidR="00B06B9F" w:rsidRPr="00B06B9F" w:rsidRDefault="00B06B9F" w:rsidP="00B06B9F">
            <w:pPr>
              <w:spacing w:line="259" w:lineRule="auto"/>
              <w:ind w:left="38"/>
              <w:rPr>
                <w:rFonts w:ascii="Arial" w:eastAsia="Arial" w:hAnsi="Arial" w:cs="Arial"/>
                <w:color w:val="000000"/>
              </w:rPr>
            </w:pPr>
            <w:r w:rsidRPr="00B06B9F">
              <w:rPr>
                <w:rFonts w:ascii="Arial" w:eastAsia="Arial" w:hAnsi="Arial" w:cs="Arial"/>
                <w:b/>
                <w:color w:val="000000"/>
                <w:sz w:val="20"/>
              </w:rPr>
              <w:t>Utility Budget</w:t>
            </w:r>
          </w:p>
        </w:tc>
        <w:tc>
          <w:tcPr>
            <w:tcW w:w="2631" w:type="dxa"/>
            <w:gridSpan w:val="3"/>
            <w:tcBorders>
              <w:top w:val="double" w:sz="8" w:space="0" w:color="000000"/>
              <w:left w:val="nil"/>
              <w:bottom w:val="single" w:sz="8" w:space="0" w:color="000000"/>
              <w:right w:val="double" w:sz="8" w:space="0" w:color="000000"/>
            </w:tcBorders>
          </w:tcPr>
          <w:p w14:paraId="512E6173"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3AF91C0" w14:textId="77777777" w:rsidTr="008A7C4D">
        <w:trPr>
          <w:trHeight w:val="281"/>
        </w:trPr>
        <w:tc>
          <w:tcPr>
            <w:tcW w:w="5663" w:type="dxa"/>
            <w:gridSpan w:val="5"/>
            <w:vMerge w:val="restart"/>
            <w:tcBorders>
              <w:top w:val="single" w:sz="12" w:space="0" w:color="000000"/>
              <w:left w:val="double" w:sz="8" w:space="0" w:color="000000"/>
              <w:bottom w:val="single" w:sz="8" w:space="0" w:color="000000"/>
              <w:right w:val="single" w:sz="8" w:space="0" w:color="000000"/>
            </w:tcBorders>
          </w:tcPr>
          <w:p w14:paraId="4961E49A" w14:textId="77777777" w:rsidR="00B06B9F" w:rsidRPr="00B06B9F" w:rsidRDefault="00B06B9F" w:rsidP="00B06B9F">
            <w:pPr>
              <w:spacing w:line="259" w:lineRule="auto"/>
              <w:ind w:left="86"/>
              <w:jc w:val="center"/>
              <w:rPr>
                <w:rFonts w:ascii="Arial" w:eastAsia="Arial" w:hAnsi="Arial" w:cs="Arial"/>
                <w:color w:val="000000"/>
              </w:rPr>
            </w:pPr>
            <w:r w:rsidRPr="00B06B9F">
              <w:rPr>
                <w:rFonts w:ascii="Arial" w:eastAsia="Arial" w:hAnsi="Arial" w:cs="Arial"/>
                <w:b/>
                <w:color w:val="000000"/>
                <w:sz w:val="20"/>
              </w:rPr>
              <w:t>Summary of Revenues</w:t>
            </w:r>
          </w:p>
        </w:tc>
        <w:tc>
          <w:tcPr>
            <w:tcW w:w="1952" w:type="dxa"/>
            <w:tcBorders>
              <w:top w:val="single" w:sz="8" w:space="0" w:color="000000"/>
              <w:left w:val="single" w:sz="8" w:space="0" w:color="000000"/>
              <w:bottom w:val="single" w:sz="8" w:space="0" w:color="000000"/>
              <w:right w:val="nil"/>
            </w:tcBorders>
          </w:tcPr>
          <w:p w14:paraId="4B8BB618" w14:textId="77777777" w:rsidR="00B06B9F" w:rsidRPr="00B06B9F" w:rsidRDefault="00B06B9F" w:rsidP="00B06B9F">
            <w:pPr>
              <w:spacing w:line="259" w:lineRule="auto"/>
              <w:ind w:right="24"/>
              <w:jc w:val="right"/>
              <w:rPr>
                <w:rFonts w:ascii="Arial" w:eastAsia="Arial" w:hAnsi="Arial" w:cs="Arial"/>
                <w:color w:val="000000"/>
              </w:rPr>
            </w:pPr>
            <w:r w:rsidRPr="00B06B9F">
              <w:rPr>
                <w:rFonts w:ascii="Arial" w:eastAsia="Arial" w:hAnsi="Arial" w:cs="Arial"/>
                <w:b/>
                <w:color w:val="000000"/>
                <w:sz w:val="20"/>
              </w:rPr>
              <w:t>A</w:t>
            </w:r>
          </w:p>
        </w:tc>
        <w:tc>
          <w:tcPr>
            <w:tcW w:w="2631" w:type="dxa"/>
            <w:gridSpan w:val="3"/>
            <w:tcBorders>
              <w:top w:val="single" w:sz="8" w:space="0" w:color="000000"/>
              <w:left w:val="nil"/>
              <w:bottom w:val="single" w:sz="8" w:space="0" w:color="000000"/>
              <w:right w:val="double" w:sz="8" w:space="0" w:color="000000"/>
            </w:tcBorders>
          </w:tcPr>
          <w:p w14:paraId="49D5A1DE" w14:textId="77777777" w:rsidR="00B06B9F" w:rsidRPr="00B06B9F" w:rsidRDefault="00B06B9F" w:rsidP="00B06B9F">
            <w:pPr>
              <w:spacing w:line="259" w:lineRule="auto"/>
              <w:ind w:left="-70"/>
              <w:rPr>
                <w:rFonts w:ascii="Arial" w:eastAsia="Arial" w:hAnsi="Arial" w:cs="Arial"/>
                <w:color w:val="000000"/>
              </w:rPr>
            </w:pPr>
            <w:r w:rsidRPr="00B06B9F">
              <w:rPr>
                <w:rFonts w:ascii="Arial" w:eastAsia="Arial" w:hAnsi="Arial" w:cs="Arial"/>
                <w:b/>
                <w:color w:val="000000"/>
                <w:sz w:val="20"/>
              </w:rPr>
              <w:t>nticipated</w:t>
            </w:r>
          </w:p>
        </w:tc>
      </w:tr>
      <w:tr w:rsidR="00B06B9F" w:rsidRPr="00B06B9F" w14:paraId="1643074F" w14:textId="77777777" w:rsidTr="008A7C4D">
        <w:trPr>
          <w:trHeight w:val="281"/>
        </w:trPr>
        <w:tc>
          <w:tcPr>
            <w:tcW w:w="0" w:type="auto"/>
            <w:gridSpan w:val="5"/>
            <w:vMerge/>
            <w:tcBorders>
              <w:top w:val="nil"/>
              <w:left w:val="double" w:sz="8" w:space="0" w:color="000000"/>
              <w:bottom w:val="single" w:sz="8" w:space="0" w:color="000000"/>
              <w:right w:val="single" w:sz="8" w:space="0" w:color="000000"/>
            </w:tcBorders>
          </w:tcPr>
          <w:p w14:paraId="21772CE6"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7402253B" w14:textId="77777777" w:rsidR="00B06B9F" w:rsidRPr="00B06B9F" w:rsidRDefault="00B06B9F" w:rsidP="00B06B9F">
            <w:pPr>
              <w:spacing w:line="259" w:lineRule="auto"/>
              <w:ind w:left="54"/>
              <w:jc w:val="center"/>
              <w:rPr>
                <w:rFonts w:ascii="Arial" w:eastAsia="Arial" w:hAnsi="Arial" w:cs="Arial"/>
                <w:color w:val="000000"/>
              </w:rPr>
            </w:pPr>
            <w:r w:rsidRPr="00B06B9F">
              <w:rPr>
                <w:rFonts w:ascii="Arial" w:eastAsia="Arial" w:hAnsi="Arial" w:cs="Arial"/>
                <w:b/>
                <w:color w:val="000000"/>
                <w:sz w:val="18"/>
              </w:rPr>
              <w:t>2024</w:t>
            </w:r>
          </w:p>
        </w:tc>
        <w:tc>
          <w:tcPr>
            <w:tcW w:w="367" w:type="dxa"/>
            <w:tcBorders>
              <w:top w:val="single" w:sz="8" w:space="0" w:color="000000"/>
              <w:left w:val="single" w:sz="8" w:space="0" w:color="000000"/>
              <w:bottom w:val="single" w:sz="8" w:space="0" w:color="000000"/>
              <w:right w:val="single" w:sz="8" w:space="0" w:color="000000"/>
            </w:tcBorders>
          </w:tcPr>
          <w:p w14:paraId="115B32AF"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2B42CED" w14:textId="77777777" w:rsidR="00B06B9F" w:rsidRPr="00B06B9F" w:rsidRDefault="00B06B9F" w:rsidP="00B06B9F">
            <w:pPr>
              <w:spacing w:line="259" w:lineRule="auto"/>
              <w:ind w:left="54"/>
              <w:jc w:val="center"/>
              <w:rPr>
                <w:rFonts w:ascii="Arial" w:eastAsia="Arial" w:hAnsi="Arial" w:cs="Arial"/>
                <w:color w:val="000000"/>
              </w:rPr>
            </w:pPr>
            <w:r w:rsidRPr="00B06B9F">
              <w:rPr>
                <w:rFonts w:ascii="Arial" w:eastAsia="Arial" w:hAnsi="Arial" w:cs="Arial"/>
                <w:b/>
                <w:color w:val="000000"/>
                <w:sz w:val="18"/>
              </w:rPr>
              <w:t>2023</w:t>
            </w:r>
          </w:p>
        </w:tc>
        <w:tc>
          <w:tcPr>
            <w:tcW w:w="374" w:type="dxa"/>
            <w:tcBorders>
              <w:top w:val="single" w:sz="8" w:space="0" w:color="000000"/>
              <w:left w:val="single" w:sz="8" w:space="0" w:color="000000"/>
              <w:bottom w:val="single" w:sz="8" w:space="0" w:color="000000"/>
              <w:right w:val="double" w:sz="8" w:space="0" w:color="000000"/>
            </w:tcBorders>
          </w:tcPr>
          <w:p w14:paraId="052C79A3"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5B64D906"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247C11CE"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1. Surplus</w:t>
            </w:r>
          </w:p>
        </w:tc>
        <w:tc>
          <w:tcPr>
            <w:tcW w:w="1952" w:type="dxa"/>
            <w:tcBorders>
              <w:top w:val="single" w:sz="8" w:space="0" w:color="000000"/>
              <w:left w:val="single" w:sz="8" w:space="0" w:color="000000"/>
              <w:bottom w:val="single" w:sz="8" w:space="0" w:color="000000"/>
              <w:right w:val="single" w:sz="8" w:space="0" w:color="000000"/>
            </w:tcBorders>
          </w:tcPr>
          <w:p w14:paraId="46C3D6D7"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6215C920"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8D1B45A"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9,378.00</w:t>
            </w:r>
          </w:p>
        </w:tc>
        <w:tc>
          <w:tcPr>
            <w:tcW w:w="374" w:type="dxa"/>
            <w:tcBorders>
              <w:top w:val="single" w:sz="8" w:space="0" w:color="000000"/>
              <w:left w:val="single" w:sz="8" w:space="0" w:color="000000"/>
              <w:bottom w:val="single" w:sz="8" w:space="0" w:color="000000"/>
              <w:right w:val="double" w:sz="8" w:space="0" w:color="000000"/>
            </w:tcBorders>
          </w:tcPr>
          <w:p w14:paraId="2000D7D5"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042A5EE4"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46E6A26E"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2. Miscellaneous Revenues</w:t>
            </w:r>
          </w:p>
        </w:tc>
        <w:tc>
          <w:tcPr>
            <w:tcW w:w="1952" w:type="dxa"/>
            <w:tcBorders>
              <w:top w:val="single" w:sz="8" w:space="0" w:color="000000"/>
              <w:left w:val="single" w:sz="8" w:space="0" w:color="000000"/>
              <w:bottom w:val="single" w:sz="8" w:space="0" w:color="000000"/>
              <w:right w:val="single" w:sz="8" w:space="0" w:color="000000"/>
            </w:tcBorders>
          </w:tcPr>
          <w:p w14:paraId="18F23B57"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1FDB493B"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3A9520FE"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116,180.00</w:t>
            </w:r>
          </w:p>
        </w:tc>
        <w:tc>
          <w:tcPr>
            <w:tcW w:w="374" w:type="dxa"/>
            <w:tcBorders>
              <w:top w:val="single" w:sz="8" w:space="0" w:color="000000"/>
              <w:left w:val="single" w:sz="8" w:space="0" w:color="000000"/>
              <w:bottom w:val="single" w:sz="8" w:space="0" w:color="000000"/>
              <w:right w:val="double" w:sz="8" w:space="0" w:color="000000"/>
            </w:tcBorders>
          </w:tcPr>
          <w:p w14:paraId="061F91D5"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CF407DC" w14:textId="77777777" w:rsidTr="008A7C4D">
        <w:trPr>
          <w:trHeight w:val="257"/>
        </w:trPr>
        <w:tc>
          <w:tcPr>
            <w:tcW w:w="5663" w:type="dxa"/>
            <w:gridSpan w:val="5"/>
            <w:tcBorders>
              <w:top w:val="single" w:sz="8" w:space="0" w:color="000000"/>
              <w:left w:val="double" w:sz="8" w:space="0" w:color="000000"/>
              <w:bottom w:val="single" w:sz="8" w:space="0" w:color="000000"/>
              <w:right w:val="single" w:sz="8" w:space="0" w:color="000000"/>
            </w:tcBorders>
          </w:tcPr>
          <w:p w14:paraId="68870161"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3. Deficit  (General Budget)</w:t>
            </w:r>
          </w:p>
        </w:tc>
        <w:tc>
          <w:tcPr>
            <w:tcW w:w="1952" w:type="dxa"/>
            <w:tcBorders>
              <w:top w:val="single" w:sz="8" w:space="0" w:color="000000"/>
              <w:left w:val="single" w:sz="8" w:space="0" w:color="000000"/>
              <w:bottom w:val="single" w:sz="23" w:space="0" w:color="000000"/>
              <w:right w:val="single" w:sz="8" w:space="0" w:color="000000"/>
            </w:tcBorders>
          </w:tcPr>
          <w:p w14:paraId="1E4CDB0E"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057C6262"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0FD70938"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478964FD"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9C7E7FE" w14:textId="77777777" w:rsidTr="008A7C4D">
        <w:trPr>
          <w:trHeight w:val="269"/>
        </w:trPr>
        <w:tc>
          <w:tcPr>
            <w:tcW w:w="5663" w:type="dxa"/>
            <w:gridSpan w:val="5"/>
            <w:tcBorders>
              <w:top w:val="single" w:sz="8" w:space="0" w:color="000000"/>
              <w:left w:val="double" w:sz="8" w:space="0" w:color="000000"/>
              <w:bottom w:val="single" w:sz="8" w:space="0" w:color="000000"/>
              <w:right w:val="single" w:sz="8" w:space="0" w:color="000000"/>
            </w:tcBorders>
          </w:tcPr>
          <w:p w14:paraId="38DE8DD7" w14:textId="77777777" w:rsidR="00B06B9F" w:rsidRPr="00B06B9F" w:rsidRDefault="00B06B9F" w:rsidP="00B06B9F">
            <w:pPr>
              <w:spacing w:line="259" w:lineRule="auto"/>
              <w:ind w:left="300"/>
              <w:rPr>
                <w:rFonts w:ascii="Arial" w:eastAsia="Arial" w:hAnsi="Arial" w:cs="Arial"/>
                <w:color w:val="000000"/>
              </w:rPr>
            </w:pPr>
            <w:r w:rsidRPr="00B06B9F">
              <w:rPr>
                <w:rFonts w:ascii="Arial" w:eastAsia="Arial" w:hAnsi="Arial" w:cs="Arial"/>
                <w:color w:val="000000"/>
                <w:sz w:val="18"/>
              </w:rPr>
              <w:t xml:space="preserve">                     Total Revenues</w:t>
            </w:r>
          </w:p>
        </w:tc>
        <w:tc>
          <w:tcPr>
            <w:tcW w:w="1952" w:type="dxa"/>
            <w:tcBorders>
              <w:top w:val="single" w:sz="23" w:space="0" w:color="000000"/>
              <w:left w:val="single" w:sz="8" w:space="0" w:color="000000"/>
              <w:bottom w:val="single" w:sz="23" w:space="0" w:color="000000"/>
              <w:right w:val="single" w:sz="8" w:space="0" w:color="000000"/>
            </w:tcBorders>
          </w:tcPr>
          <w:p w14:paraId="4CF441F4"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5193071B"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10846C01"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125,558.00</w:t>
            </w:r>
          </w:p>
        </w:tc>
        <w:tc>
          <w:tcPr>
            <w:tcW w:w="374" w:type="dxa"/>
            <w:tcBorders>
              <w:top w:val="single" w:sz="8" w:space="0" w:color="000000"/>
              <w:left w:val="single" w:sz="8" w:space="0" w:color="000000"/>
              <w:bottom w:val="single" w:sz="8" w:space="0" w:color="000000"/>
              <w:right w:val="double" w:sz="8" w:space="0" w:color="000000"/>
            </w:tcBorders>
          </w:tcPr>
          <w:p w14:paraId="433029FF"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0E4558F" w14:textId="77777777" w:rsidTr="008A7C4D">
        <w:trPr>
          <w:trHeight w:val="281"/>
        </w:trPr>
        <w:tc>
          <w:tcPr>
            <w:tcW w:w="5663" w:type="dxa"/>
            <w:gridSpan w:val="5"/>
            <w:tcBorders>
              <w:top w:val="single" w:sz="8" w:space="0" w:color="000000"/>
              <w:left w:val="double" w:sz="8" w:space="0" w:color="000000"/>
              <w:bottom w:val="single" w:sz="23" w:space="0" w:color="000000"/>
              <w:right w:val="single" w:sz="8" w:space="0" w:color="000000"/>
            </w:tcBorders>
          </w:tcPr>
          <w:p w14:paraId="751BB245"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23" w:space="0" w:color="000000"/>
              <w:left w:val="single" w:sz="8" w:space="0" w:color="000000"/>
              <w:bottom w:val="single" w:sz="23" w:space="0" w:color="000000"/>
              <w:right w:val="single" w:sz="8" w:space="0" w:color="000000"/>
            </w:tcBorders>
          </w:tcPr>
          <w:p w14:paraId="4292E758"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23" w:space="0" w:color="000000"/>
              <w:right w:val="single" w:sz="8" w:space="0" w:color="000000"/>
            </w:tcBorders>
          </w:tcPr>
          <w:p w14:paraId="18C1F290"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63833EC0"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23" w:space="0" w:color="000000"/>
              <w:right w:val="double" w:sz="8" w:space="0" w:color="000000"/>
            </w:tcBorders>
          </w:tcPr>
          <w:p w14:paraId="3D0B2DAF"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6A2A35E" w14:textId="77777777" w:rsidTr="008A7C4D">
        <w:trPr>
          <w:trHeight w:val="281"/>
        </w:trPr>
        <w:tc>
          <w:tcPr>
            <w:tcW w:w="5663" w:type="dxa"/>
            <w:gridSpan w:val="5"/>
            <w:tcBorders>
              <w:top w:val="single" w:sz="23" w:space="0" w:color="000000"/>
              <w:left w:val="double" w:sz="8" w:space="0" w:color="000000"/>
              <w:bottom w:val="single" w:sz="8" w:space="0" w:color="000000"/>
              <w:right w:val="single" w:sz="8" w:space="0" w:color="000000"/>
            </w:tcBorders>
          </w:tcPr>
          <w:p w14:paraId="02B337A1" w14:textId="77777777" w:rsidR="00B06B9F" w:rsidRPr="00B06B9F" w:rsidRDefault="00B06B9F" w:rsidP="00B06B9F">
            <w:pPr>
              <w:spacing w:line="259" w:lineRule="auto"/>
              <w:ind w:left="84"/>
              <w:jc w:val="center"/>
              <w:rPr>
                <w:rFonts w:ascii="Arial" w:eastAsia="Arial" w:hAnsi="Arial" w:cs="Arial"/>
                <w:color w:val="000000"/>
              </w:rPr>
            </w:pPr>
            <w:r w:rsidRPr="00B06B9F">
              <w:rPr>
                <w:rFonts w:ascii="Arial" w:eastAsia="Arial" w:hAnsi="Arial" w:cs="Arial"/>
                <w:b/>
                <w:color w:val="000000"/>
                <w:sz w:val="20"/>
              </w:rPr>
              <w:t>Summary of Appropriations</w:t>
            </w:r>
          </w:p>
        </w:tc>
        <w:tc>
          <w:tcPr>
            <w:tcW w:w="1952" w:type="dxa"/>
            <w:tcBorders>
              <w:top w:val="single" w:sz="23" w:space="0" w:color="000000"/>
              <w:left w:val="single" w:sz="8" w:space="0" w:color="000000"/>
              <w:bottom w:val="single" w:sz="8" w:space="0" w:color="000000"/>
              <w:right w:val="single" w:sz="8" w:space="0" w:color="000000"/>
            </w:tcBorders>
          </w:tcPr>
          <w:p w14:paraId="3069C586" w14:textId="77777777" w:rsidR="00B06B9F" w:rsidRPr="00B06B9F" w:rsidRDefault="00B06B9F" w:rsidP="00B06B9F">
            <w:pPr>
              <w:spacing w:line="259" w:lineRule="auto"/>
              <w:ind w:left="54"/>
              <w:jc w:val="center"/>
              <w:rPr>
                <w:rFonts w:ascii="Arial" w:eastAsia="Arial" w:hAnsi="Arial" w:cs="Arial"/>
                <w:color w:val="000000"/>
              </w:rPr>
            </w:pPr>
            <w:r w:rsidRPr="00B06B9F">
              <w:rPr>
                <w:rFonts w:ascii="Arial" w:eastAsia="Arial" w:hAnsi="Arial" w:cs="Arial"/>
                <w:b/>
                <w:color w:val="000000"/>
                <w:sz w:val="18"/>
              </w:rPr>
              <w:t>2024 Budget</w:t>
            </w:r>
          </w:p>
        </w:tc>
        <w:tc>
          <w:tcPr>
            <w:tcW w:w="367" w:type="dxa"/>
            <w:tcBorders>
              <w:top w:val="single" w:sz="23" w:space="0" w:color="000000"/>
              <w:left w:val="single" w:sz="8" w:space="0" w:color="000000"/>
              <w:bottom w:val="single" w:sz="8" w:space="0" w:color="000000"/>
              <w:right w:val="single" w:sz="8" w:space="0" w:color="000000"/>
            </w:tcBorders>
          </w:tcPr>
          <w:p w14:paraId="64CB7BB3"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8" w:space="0" w:color="000000"/>
              <w:right w:val="single" w:sz="8" w:space="0" w:color="000000"/>
            </w:tcBorders>
          </w:tcPr>
          <w:p w14:paraId="6D556096" w14:textId="77777777" w:rsidR="00B06B9F" w:rsidRPr="00B06B9F" w:rsidRDefault="00B06B9F" w:rsidP="00B06B9F">
            <w:pPr>
              <w:spacing w:line="259" w:lineRule="auto"/>
              <w:ind w:left="180"/>
              <w:rPr>
                <w:rFonts w:ascii="Arial" w:eastAsia="Arial" w:hAnsi="Arial" w:cs="Arial"/>
                <w:color w:val="000000"/>
              </w:rPr>
            </w:pPr>
            <w:r w:rsidRPr="00B06B9F">
              <w:rPr>
                <w:rFonts w:ascii="Arial" w:eastAsia="Arial" w:hAnsi="Arial" w:cs="Arial"/>
                <w:b/>
                <w:color w:val="000000"/>
                <w:sz w:val="18"/>
              </w:rPr>
              <w:t>Final 2023 Budget</w:t>
            </w:r>
          </w:p>
        </w:tc>
        <w:tc>
          <w:tcPr>
            <w:tcW w:w="374" w:type="dxa"/>
            <w:tcBorders>
              <w:top w:val="single" w:sz="23" w:space="0" w:color="000000"/>
              <w:left w:val="single" w:sz="8" w:space="0" w:color="000000"/>
              <w:bottom w:val="single" w:sz="8" w:space="0" w:color="000000"/>
              <w:right w:val="double" w:sz="8" w:space="0" w:color="000000"/>
            </w:tcBorders>
          </w:tcPr>
          <w:p w14:paraId="7F673D2B"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4AC26B5E"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186213A9" w14:textId="77777777" w:rsidR="00B06B9F" w:rsidRPr="00B06B9F" w:rsidRDefault="00B06B9F" w:rsidP="00B06B9F">
            <w:pPr>
              <w:tabs>
                <w:tab w:val="center" w:pos="3304"/>
              </w:tabs>
              <w:spacing w:line="259" w:lineRule="auto"/>
              <w:rPr>
                <w:rFonts w:ascii="Arial" w:eastAsia="Arial" w:hAnsi="Arial" w:cs="Arial"/>
                <w:color w:val="000000"/>
              </w:rPr>
            </w:pPr>
            <w:r w:rsidRPr="00B06B9F">
              <w:rPr>
                <w:rFonts w:ascii="Arial" w:eastAsia="Arial" w:hAnsi="Arial" w:cs="Arial"/>
                <w:color w:val="000000"/>
                <w:sz w:val="18"/>
              </w:rPr>
              <w:t>1. Operating Expenses:</w:t>
            </w:r>
            <w:r w:rsidRPr="00B06B9F">
              <w:rPr>
                <w:rFonts w:ascii="Arial" w:eastAsia="Arial" w:hAnsi="Arial" w:cs="Arial"/>
                <w:color w:val="000000"/>
                <w:sz w:val="18"/>
              </w:rPr>
              <w:tab/>
              <w:t>Salaries &amp; Wages</w:t>
            </w:r>
          </w:p>
        </w:tc>
        <w:tc>
          <w:tcPr>
            <w:tcW w:w="1952" w:type="dxa"/>
            <w:tcBorders>
              <w:top w:val="single" w:sz="8" w:space="0" w:color="000000"/>
              <w:left w:val="single" w:sz="8" w:space="0" w:color="000000"/>
              <w:bottom w:val="single" w:sz="8" w:space="0" w:color="000000"/>
              <w:right w:val="single" w:sz="8" w:space="0" w:color="000000"/>
            </w:tcBorders>
          </w:tcPr>
          <w:p w14:paraId="0598EAF4"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567A3ABA"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2A2BD23B"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24,378.00</w:t>
            </w:r>
          </w:p>
        </w:tc>
        <w:tc>
          <w:tcPr>
            <w:tcW w:w="374" w:type="dxa"/>
            <w:tcBorders>
              <w:top w:val="single" w:sz="8" w:space="0" w:color="000000"/>
              <w:left w:val="single" w:sz="8" w:space="0" w:color="000000"/>
              <w:bottom w:val="single" w:sz="8" w:space="0" w:color="000000"/>
              <w:right w:val="double" w:sz="8" w:space="0" w:color="000000"/>
            </w:tcBorders>
          </w:tcPr>
          <w:p w14:paraId="6E2CE10C"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022F7183"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1F9DBF1B" w14:textId="77777777" w:rsidR="00B06B9F" w:rsidRPr="00B06B9F" w:rsidRDefault="00B06B9F" w:rsidP="00B06B9F">
            <w:pPr>
              <w:spacing w:line="259" w:lineRule="auto"/>
              <w:ind w:left="828"/>
              <w:jc w:val="center"/>
              <w:rPr>
                <w:rFonts w:ascii="Arial" w:eastAsia="Arial" w:hAnsi="Arial" w:cs="Arial"/>
                <w:color w:val="000000"/>
              </w:rPr>
            </w:pPr>
            <w:r w:rsidRPr="00B06B9F">
              <w:rPr>
                <w:rFonts w:ascii="Arial" w:eastAsia="Arial" w:hAnsi="Arial" w:cs="Arial"/>
                <w:color w:val="000000"/>
                <w:sz w:val="18"/>
              </w:rPr>
              <w:t>Other Expenses</w:t>
            </w:r>
          </w:p>
        </w:tc>
        <w:tc>
          <w:tcPr>
            <w:tcW w:w="1952" w:type="dxa"/>
            <w:tcBorders>
              <w:top w:val="single" w:sz="8" w:space="0" w:color="000000"/>
              <w:left w:val="single" w:sz="8" w:space="0" w:color="000000"/>
              <w:bottom w:val="single" w:sz="8" w:space="0" w:color="000000"/>
              <w:right w:val="single" w:sz="8" w:space="0" w:color="000000"/>
            </w:tcBorders>
          </w:tcPr>
          <w:p w14:paraId="01B92D01"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380029B3"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94C838E"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81,089.00</w:t>
            </w:r>
          </w:p>
        </w:tc>
        <w:tc>
          <w:tcPr>
            <w:tcW w:w="374" w:type="dxa"/>
            <w:tcBorders>
              <w:top w:val="single" w:sz="8" w:space="0" w:color="000000"/>
              <w:left w:val="single" w:sz="8" w:space="0" w:color="000000"/>
              <w:bottom w:val="single" w:sz="8" w:space="0" w:color="000000"/>
              <w:right w:val="double" w:sz="8" w:space="0" w:color="000000"/>
            </w:tcBorders>
          </w:tcPr>
          <w:p w14:paraId="075FD307"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B9E6BAF"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71226A61"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2. Capital Improvements</w:t>
            </w:r>
          </w:p>
        </w:tc>
        <w:tc>
          <w:tcPr>
            <w:tcW w:w="1952" w:type="dxa"/>
            <w:tcBorders>
              <w:top w:val="single" w:sz="8" w:space="0" w:color="000000"/>
              <w:left w:val="single" w:sz="8" w:space="0" w:color="000000"/>
              <w:bottom w:val="single" w:sz="8" w:space="0" w:color="000000"/>
              <w:right w:val="single" w:sz="8" w:space="0" w:color="000000"/>
            </w:tcBorders>
          </w:tcPr>
          <w:p w14:paraId="5058097E"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5C711A16"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A02ACBC"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53A993F8"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97A3B25"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7795E333"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3. Debt Service</w:t>
            </w:r>
          </w:p>
        </w:tc>
        <w:tc>
          <w:tcPr>
            <w:tcW w:w="1952" w:type="dxa"/>
            <w:tcBorders>
              <w:top w:val="single" w:sz="8" w:space="0" w:color="000000"/>
              <w:left w:val="single" w:sz="8" w:space="0" w:color="000000"/>
              <w:bottom w:val="single" w:sz="8" w:space="0" w:color="000000"/>
              <w:right w:val="single" w:sz="8" w:space="0" w:color="000000"/>
            </w:tcBorders>
          </w:tcPr>
          <w:p w14:paraId="4C3A186F"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6BC82C5E"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95B0E60"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18,226.00</w:t>
            </w:r>
          </w:p>
        </w:tc>
        <w:tc>
          <w:tcPr>
            <w:tcW w:w="374" w:type="dxa"/>
            <w:tcBorders>
              <w:top w:val="single" w:sz="8" w:space="0" w:color="000000"/>
              <w:left w:val="single" w:sz="8" w:space="0" w:color="000000"/>
              <w:bottom w:val="single" w:sz="8" w:space="0" w:color="000000"/>
              <w:right w:val="double" w:sz="8" w:space="0" w:color="000000"/>
            </w:tcBorders>
          </w:tcPr>
          <w:p w14:paraId="35437F5F"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2545459" w14:textId="77777777" w:rsidTr="008A7C4D">
        <w:trPr>
          <w:trHeight w:val="247"/>
        </w:trPr>
        <w:tc>
          <w:tcPr>
            <w:tcW w:w="5663" w:type="dxa"/>
            <w:gridSpan w:val="5"/>
            <w:tcBorders>
              <w:top w:val="single" w:sz="8" w:space="0" w:color="000000"/>
              <w:left w:val="double" w:sz="8" w:space="0" w:color="000000"/>
              <w:bottom w:val="single" w:sz="8" w:space="0" w:color="000000"/>
              <w:right w:val="single" w:sz="8" w:space="0" w:color="000000"/>
            </w:tcBorders>
          </w:tcPr>
          <w:p w14:paraId="613C0043"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4. Deferred Charges &amp; Other Appropriations</w:t>
            </w:r>
          </w:p>
        </w:tc>
        <w:tc>
          <w:tcPr>
            <w:tcW w:w="1952" w:type="dxa"/>
            <w:tcBorders>
              <w:top w:val="single" w:sz="8" w:space="0" w:color="000000"/>
              <w:left w:val="single" w:sz="8" w:space="0" w:color="000000"/>
              <w:bottom w:val="single" w:sz="8" w:space="0" w:color="000000"/>
              <w:right w:val="single" w:sz="8" w:space="0" w:color="000000"/>
            </w:tcBorders>
          </w:tcPr>
          <w:p w14:paraId="55E2F410"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7EB9EEF6"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3E115BD0"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1,865.00</w:t>
            </w:r>
          </w:p>
        </w:tc>
        <w:tc>
          <w:tcPr>
            <w:tcW w:w="374" w:type="dxa"/>
            <w:tcBorders>
              <w:top w:val="single" w:sz="8" w:space="0" w:color="000000"/>
              <w:left w:val="single" w:sz="8" w:space="0" w:color="000000"/>
              <w:bottom w:val="single" w:sz="8" w:space="0" w:color="000000"/>
              <w:right w:val="double" w:sz="8" w:space="0" w:color="000000"/>
            </w:tcBorders>
          </w:tcPr>
          <w:p w14:paraId="3AFC0B90"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1AD0C54D" w14:textId="77777777" w:rsidTr="008A7C4D">
        <w:trPr>
          <w:trHeight w:val="257"/>
        </w:trPr>
        <w:tc>
          <w:tcPr>
            <w:tcW w:w="5663" w:type="dxa"/>
            <w:gridSpan w:val="5"/>
            <w:tcBorders>
              <w:top w:val="single" w:sz="8" w:space="0" w:color="000000"/>
              <w:left w:val="double" w:sz="8" w:space="0" w:color="000000"/>
              <w:bottom w:val="single" w:sz="8" w:space="0" w:color="000000"/>
              <w:right w:val="single" w:sz="8" w:space="0" w:color="000000"/>
            </w:tcBorders>
          </w:tcPr>
          <w:p w14:paraId="2834CDA6"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5. Surplus  (General Budget)</w:t>
            </w:r>
          </w:p>
        </w:tc>
        <w:tc>
          <w:tcPr>
            <w:tcW w:w="1952" w:type="dxa"/>
            <w:tcBorders>
              <w:top w:val="single" w:sz="8" w:space="0" w:color="000000"/>
              <w:left w:val="single" w:sz="8" w:space="0" w:color="000000"/>
              <w:bottom w:val="single" w:sz="23" w:space="0" w:color="000000"/>
              <w:right w:val="single" w:sz="8" w:space="0" w:color="000000"/>
            </w:tcBorders>
          </w:tcPr>
          <w:p w14:paraId="0CC221C4"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0E96021F"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2BDC0F4B"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34437448"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945BABD" w14:textId="77777777" w:rsidTr="008A7C4D">
        <w:trPr>
          <w:trHeight w:val="281"/>
        </w:trPr>
        <w:tc>
          <w:tcPr>
            <w:tcW w:w="5663" w:type="dxa"/>
            <w:gridSpan w:val="5"/>
            <w:tcBorders>
              <w:top w:val="single" w:sz="8" w:space="0" w:color="000000"/>
              <w:left w:val="double" w:sz="8" w:space="0" w:color="000000"/>
              <w:bottom w:val="single" w:sz="8" w:space="0" w:color="000000"/>
              <w:right w:val="single" w:sz="8" w:space="0" w:color="000000"/>
            </w:tcBorders>
          </w:tcPr>
          <w:p w14:paraId="562DD7F7"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 xml:space="preserve">                               Total Appropriations</w:t>
            </w:r>
          </w:p>
        </w:tc>
        <w:tc>
          <w:tcPr>
            <w:tcW w:w="1952" w:type="dxa"/>
            <w:tcBorders>
              <w:top w:val="single" w:sz="23" w:space="0" w:color="000000"/>
              <w:left w:val="single" w:sz="8" w:space="0" w:color="000000"/>
              <w:bottom w:val="single" w:sz="23" w:space="0" w:color="000000"/>
              <w:right w:val="single" w:sz="8" w:space="0" w:color="000000"/>
            </w:tcBorders>
          </w:tcPr>
          <w:p w14:paraId="37C2F307"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4CF21448"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7E00E598"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125,558.00</w:t>
            </w:r>
          </w:p>
        </w:tc>
        <w:tc>
          <w:tcPr>
            <w:tcW w:w="374" w:type="dxa"/>
            <w:tcBorders>
              <w:top w:val="single" w:sz="8" w:space="0" w:color="000000"/>
              <w:left w:val="single" w:sz="8" w:space="0" w:color="000000"/>
              <w:bottom w:val="single" w:sz="8" w:space="0" w:color="000000"/>
              <w:right w:val="double" w:sz="8" w:space="0" w:color="000000"/>
            </w:tcBorders>
          </w:tcPr>
          <w:p w14:paraId="0374F773"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38F9A92" w14:textId="77777777" w:rsidTr="008A7C4D">
        <w:trPr>
          <w:trHeight w:val="284"/>
        </w:trPr>
        <w:tc>
          <w:tcPr>
            <w:tcW w:w="5663" w:type="dxa"/>
            <w:gridSpan w:val="5"/>
            <w:tcBorders>
              <w:top w:val="single" w:sz="8" w:space="0" w:color="000000"/>
              <w:left w:val="double" w:sz="8" w:space="0" w:color="000000"/>
              <w:bottom w:val="double" w:sz="8" w:space="0" w:color="000000"/>
              <w:right w:val="single" w:sz="8" w:space="0" w:color="000000"/>
            </w:tcBorders>
          </w:tcPr>
          <w:p w14:paraId="4319B4D5" w14:textId="77777777" w:rsidR="00B06B9F" w:rsidRPr="00B06B9F" w:rsidRDefault="00B06B9F" w:rsidP="00B06B9F">
            <w:pPr>
              <w:spacing w:line="259" w:lineRule="auto"/>
              <w:ind w:left="67"/>
              <w:rPr>
                <w:rFonts w:ascii="Arial" w:eastAsia="Arial" w:hAnsi="Arial" w:cs="Arial"/>
                <w:color w:val="000000"/>
              </w:rPr>
            </w:pPr>
            <w:r w:rsidRPr="00B06B9F">
              <w:rPr>
                <w:rFonts w:ascii="Arial" w:eastAsia="Arial" w:hAnsi="Arial" w:cs="Arial"/>
                <w:color w:val="000000"/>
                <w:sz w:val="18"/>
              </w:rPr>
              <w:t>Total Number of Employees</w:t>
            </w:r>
          </w:p>
        </w:tc>
        <w:tc>
          <w:tcPr>
            <w:tcW w:w="1952" w:type="dxa"/>
            <w:tcBorders>
              <w:top w:val="single" w:sz="23" w:space="0" w:color="000000"/>
              <w:left w:val="single" w:sz="8" w:space="0" w:color="000000"/>
              <w:bottom w:val="double" w:sz="8" w:space="0" w:color="000000"/>
              <w:right w:val="single" w:sz="8" w:space="0" w:color="000000"/>
            </w:tcBorders>
          </w:tcPr>
          <w:p w14:paraId="4C3B36DB"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double" w:sz="8" w:space="0" w:color="000000"/>
              <w:right w:val="single" w:sz="8" w:space="0" w:color="000000"/>
            </w:tcBorders>
          </w:tcPr>
          <w:p w14:paraId="16B4437B"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double" w:sz="8" w:space="0" w:color="000000"/>
              <w:right w:val="single" w:sz="8" w:space="0" w:color="000000"/>
            </w:tcBorders>
          </w:tcPr>
          <w:p w14:paraId="1C8D89F2"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double" w:sz="8" w:space="0" w:color="000000"/>
              <w:right w:val="double" w:sz="8" w:space="0" w:color="000000"/>
            </w:tcBorders>
          </w:tcPr>
          <w:p w14:paraId="7CF1CE98"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BEE30E5" w14:textId="77777777" w:rsidTr="008A7C4D">
        <w:trPr>
          <w:trHeight w:val="308"/>
        </w:trPr>
        <w:tc>
          <w:tcPr>
            <w:tcW w:w="5663" w:type="dxa"/>
            <w:gridSpan w:val="5"/>
            <w:tcBorders>
              <w:top w:val="double" w:sz="8" w:space="0" w:color="000000"/>
              <w:left w:val="double" w:sz="8" w:space="0" w:color="000000"/>
              <w:bottom w:val="single" w:sz="12" w:space="0" w:color="000000"/>
              <w:right w:val="nil"/>
            </w:tcBorders>
          </w:tcPr>
          <w:p w14:paraId="1729CEE6" w14:textId="77777777" w:rsidR="00B06B9F" w:rsidRPr="00B06B9F" w:rsidRDefault="00B06B9F" w:rsidP="00B06B9F">
            <w:pPr>
              <w:tabs>
                <w:tab w:val="center" w:pos="2186"/>
                <w:tab w:val="center" w:pos="4285"/>
              </w:tabs>
              <w:spacing w:line="259" w:lineRule="auto"/>
              <w:rPr>
                <w:rFonts w:ascii="Arial" w:eastAsia="Arial" w:hAnsi="Arial" w:cs="Arial"/>
                <w:color w:val="000000"/>
              </w:rPr>
            </w:pPr>
            <w:r w:rsidRPr="00B06B9F">
              <w:rPr>
                <w:rFonts w:ascii="Calibri" w:eastAsia="Calibri" w:hAnsi="Calibri" w:cs="Calibri"/>
                <w:color w:val="000000"/>
                <w:sz w:val="22"/>
              </w:rPr>
              <w:tab/>
            </w:r>
            <w:r w:rsidRPr="00B06B9F">
              <w:rPr>
                <w:rFonts w:ascii="Arial" w:eastAsia="Arial" w:hAnsi="Arial" w:cs="Arial"/>
                <w:b/>
                <w:color w:val="000000"/>
                <w:sz w:val="20"/>
              </w:rPr>
              <w:t>2024 Dedicated</w:t>
            </w:r>
            <w:r w:rsidRPr="00B06B9F">
              <w:rPr>
                <w:rFonts w:ascii="Arial" w:eastAsia="Arial" w:hAnsi="Arial" w:cs="Arial"/>
                <w:b/>
                <w:color w:val="000000"/>
                <w:sz w:val="20"/>
              </w:rPr>
              <w:tab/>
              <w:t>WATER/SEWER</w:t>
            </w:r>
          </w:p>
        </w:tc>
        <w:tc>
          <w:tcPr>
            <w:tcW w:w="4583" w:type="dxa"/>
            <w:gridSpan w:val="4"/>
            <w:tcBorders>
              <w:top w:val="double" w:sz="8" w:space="0" w:color="000000"/>
              <w:left w:val="nil"/>
              <w:bottom w:val="single" w:sz="8" w:space="0" w:color="000000"/>
              <w:right w:val="double" w:sz="8" w:space="0" w:color="000000"/>
            </w:tcBorders>
          </w:tcPr>
          <w:p w14:paraId="39F30AB2"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b/>
                <w:color w:val="000000"/>
                <w:sz w:val="20"/>
              </w:rPr>
              <w:t>Utility Budget</w:t>
            </w:r>
          </w:p>
        </w:tc>
      </w:tr>
      <w:tr w:rsidR="00B06B9F" w:rsidRPr="00B06B9F" w14:paraId="712EE4D4" w14:textId="77777777" w:rsidTr="008A7C4D">
        <w:trPr>
          <w:trHeight w:val="281"/>
        </w:trPr>
        <w:tc>
          <w:tcPr>
            <w:tcW w:w="5663" w:type="dxa"/>
            <w:gridSpan w:val="5"/>
            <w:vMerge w:val="restart"/>
            <w:tcBorders>
              <w:top w:val="single" w:sz="12" w:space="0" w:color="000000"/>
              <w:left w:val="double" w:sz="8" w:space="0" w:color="000000"/>
              <w:bottom w:val="single" w:sz="8" w:space="0" w:color="000000"/>
              <w:right w:val="single" w:sz="8" w:space="0" w:color="000000"/>
            </w:tcBorders>
          </w:tcPr>
          <w:p w14:paraId="3BD6A00D" w14:textId="77777777" w:rsidR="00B06B9F" w:rsidRPr="00B06B9F" w:rsidRDefault="00B06B9F" w:rsidP="00B06B9F">
            <w:pPr>
              <w:spacing w:line="259" w:lineRule="auto"/>
              <w:ind w:left="48"/>
              <w:jc w:val="center"/>
              <w:rPr>
                <w:rFonts w:ascii="Arial" w:eastAsia="Arial" w:hAnsi="Arial" w:cs="Arial"/>
                <w:color w:val="000000"/>
              </w:rPr>
            </w:pPr>
            <w:r w:rsidRPr="00B06B9F">
              <w:rPr>
                <w:rFonts w:ascii="Arial" w:eastAsia="Arial" w:hAnsi="Arial" w:cs="Arial"/>
                <w:b/>
                <w:color w:val="000000"/>
                <w:sz w:val="20"/>
              </w:rPr>
              <w:t>Summary of Revenues</w:t>
            </w:r>
          </w:p>
        </w:tc>
        <w:tc>
          <w:tcPr>
            <w:tcW w:w="4583" w:type="dxa"/>
            <w:gridSpan w:val="4"/>
            <w:tcBorders>
              <w:top w:val="single" w:sz="8" w:space="0" w:color="000000"/>
              <w:left w:val="single" w:sz="8" w:space="0" w:color="000000"/>
              <w:bottom w:val="single" w:sz="8" w:space="0" w:color="000000"/>
              <w:right w:val="double" w:sz="8" w:space="0" w:color="000000"/>
            </w:tcBorders>
          </w:tcPr>
          <w:p w14:paraId="33C6EAEA" w14:textId="77777777" w:rsidR="00B06B9F" w:rsidRPr="00B06B9F" w:rsidRDefault="00B06B9F" w:rsidP="00B06B9F">
            <w:pPr>
              <w:spacing w:line="259" w:lineRule="auto"/>
              <w:ind w:right="13"/>
              <w:jc w:val="center"/>
              <w:rPr>
                <w:rFonts w:ascii="Arial" w:eastAsia="Arial" w:hAnsi="Arial" w:cs="Arial"/>
                <w:color w:val="000000"/>
              </w:rPr>
            </w:pPr>
            <w:r w:rsidRPr="00B06B9F">
              <w:rPr>
                <w:rFonts w:ascii="Arial" w:eastAsia="Arial" w:hAnsi="Arial" w:cs="Arial"/>
                <w:b/>
                <w:color w:val="000000"/>
                <w:sz w:val="20"/>
              </w:rPr>
              <w:t>Anticipated</w:t>
            </w:r>
          </w:p>
        </w:tc>
      </w:tr>
      <w:tr w:rsidR="00B06B9F" w:rsidRPr="00B06B9F" w14:paraId="678A0047" w14:textId="77777777" w:rsidTr="008A7C4D">
        <w:trPr>
          <w:trHeight w:val="281"/>
        </w:trPr>
        <w:tc>
          <w:tcPr>
            <w:tcW w:w="0" w:type="auto"/>
            <w:gridSpan w:val="5"/>
            <w:vMerge/>
            <w:tcBorders>
              <w:top w:val="nil"/>
              <w:left w:val="double" w:sz="8" w:space="0" w:color="000000"/>
              <w:bottom w:val="single" w:sz="8" w:space="0" w:color="000000"/>
              <w:right w:val="single" w:sz="8" w:space="0" w:color="000000"/>
            </w:tcBorders>
          </w:tcPr>
          <w:p w14:paraId="2F0D8058"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34017607" w14:textId="77777777" w:rsidR="00B06B9F" w:rsidRPr="00B06B9F" w:rsidRDefault="00B06B9F" w:rsidP="00B06B9F">
            <w:pPr>
              <w:spacing w:line="259" w:lineRule="auto"/>
              <w:ind w:left="16"/>
              <w:jc w:val="center"/>
              <w:rPr>
                <w:rFonts w:ascii="Arial" w:eastAsia="Arial" w:hAnsi="Arial" w:cs="Arial"/>
                <w:color w:val="000000"/>
              </w:rPr>
            </w:pPr>
            <w:r w:rsidRPr="00B06B9F">
              <w:rPr>
                <w:rFonts w:ascii="Arial" w:eastAsia="Arial" w:hAnsi="Arial" w:cs="Arial"/>
                <w:b/>
                <w:color w:val="000000"/>
                <w:sz w:val="18"/>
              </w:rPr>
              <w:t>2024</w:t>
            </w:r>
          </w:p>
        </w:tc>
        <w:tc>
          <w:tcPr>
            <w:tcW w:w="367" w:type="dxa"/>
            <w:tcBorders>
              <w:top w:val="single" w:sz="8" w:space="0" w:color="000000"/>
              <w:left w:val="single" w:sz="8" w:space="0" w:color="000000"/>
              <w:bottom w:val="single" w:sz="8" w:space="0" w:color="000000"/>
              <w:right w:val="single" w:sz="8" w:space="0" w:color="000000"/>
            </w:tcBorders>
          </w:tcPr>
          <w:p w14:paraId="3719BE04"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19B6043" w14:textId="77777777" w:rsidR="00B06B9F" w:rsidRPr="00B06B9F" w:rsidRDefault="00B06B9F" w:rsidP="00B06B9F">
            <w:pPr>
              <w:spacing w:line="259" w:lineRule="auto"/>
              <w:ind w:left="16"/>
              <w:jc w:val="center"/>
              <w:rPr>
                <w:rFonts w:ascii="Arial" w:eastAsia="Arial" w:hAnsi="Arial" w:cs="Arial"/>
                <w:color w:val="000000"/>
              </w:rPr>
            </w:pPr>
            <w:r w:rsidRPr="00B06B9F">
              <w:rPr>
                <w:rFonts w:ascii="Arial" w:eastAsia="Arial" w:hAnsi="Arial" w:cs="Arial"/>
                <w:b/>
                <w:color w:val="000000"/>
                <w:sz w:val="18"/>
              </w:rPr>
              <w:t>2023</w:t>
            </w:r>
          </w:p>
        </w:tc>
        <w:tc>
          <w:tcPr>
            <w:tcW w:w="374" w:type="dxa"/>
            <w:tcBorders>
              <w:top w:val="single" w:sz="8" w:space="0" w:color="000000"/>
              <w:left w:val="single" w:sz="8" w:space="0" w:color="000000"/>
              <w:bottom w:val="single" w:sz="8" w:space="0" w:color="000000"/>
              <w:right w:val="double" w:sz="8" w:space="0" w:color="000000"/>
            </w:tcBorders>
          </w:tcPr>
          <w:p w14:paraId="70C8EF1C"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4E6EC706"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34398E6B" w14:textId="77777777" w:rsidR="00B06B9F" w:rsidRPr="00B06B9F" w:rsidRDefault="00B06B9F" w:rsidP="00B06B9F">
            <w:pPr>
              <w:spacing w:line="259" w:lineRule="auto"/>
              <w:ind w:left="29"/>
              <w:rPr>
                <w:rFonts w:ascii="Arial" w:eastAsia="Arial" w:hAnsi="Arial" w:cs="Arial"/>
                <w:color w:val="000000"/>
              </w:rPr>
            </w:pPr>
            <w:r w:rsidRPr="00B06B9F">
              <w:rPr>
                <w:rFonts w:ascii="Arial" w:eastAsia="Arial" w:hAnsi="Arial" w:cs="Arial"/>
                <w:color w:val="000000"/>
                <w:sz w:val="18"/>
              </w:rPr>
              <w:t>1. Surplus</w:t>
            </w:r>
          </w:p>
        </w:tc>
        <w:tc>
          <w:tcPr>
            <w:tcW w:w="1952" w:type="dxa"/>
            <w:tcBorders>
              <w:top w:val="single" w:sz="8" w:space="0" w:color="000000"/>
              <w:left w:val="single" w:sz="8" w:space="0" w:color="000000"/>
              <w:bottom w:val="single" w:sz="8" w:space="0" w:color="000000"/>
              <w:right w:val="single" w:sz="8" w:space="0" w:color="000000"/>
            </w:tcBorders>
          </w:tcPr>
          <w:p w14:paraId="1F19648F"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130,000.00</w:t>
            </w:r>
          </w:p>
        </w:tc>
        <w:tc>
          <w:tcPr>
            <w:tcW w:w="367" w:type="dxa"/>
            <w:tcBorders>
              <w:top w:val="single" w:sz="8" w:space="0" w:color="000000"/>
              <w:left w:val="single" w:sz="8" w:space="0" w:color="000000"/>
              <w:bottom w:val="single" w:sz="8" w:space="0" w:color="000000"/>
              <w:right w:val="single" w:sz="8" w:space="0" w:color="000000"/>
            </w:tcBorders>
          </w:tcPr>
          <w:p w14:paraId="2C337294"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4CBF6D2F"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66CC809C"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60C608D5"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0AD60FAB" w14:textId="77777777" w:rsidR="00B06B9F" w:rsidRPr="00B06B9F" w:rsidRDefault="00B06B9F" w:rsidP="00B06B9F">
            <w:pPr>
              <w:spacing w:line="259" w:lineRule="auto"/>
              <w:ind w:left="29"/>
              <w:rPr>
                <w:rFonts w:ascii="Arial" w:eastAsia="Arial" w:hAnsi="Arial" w:cs="Arial"/>
                <w:color w:val="000000"/>
              </w:rPr>
            </w:pPr>
            <w:r w:rsidRPr="00B06B9F">
              <w:rPr>
                <w:rFonts w:ascii="Arial" w:eastAsia="Arial" w:hAnsi="Arial" w:cs="Arial"/>
                <w:color w:val="000000"/>
                <w:sz w:val="18"/>
              </w:rPr>
              <w:t>2. Miscellaneous Revenues</w:t>
            </w:r>
          </w:p>
        </w:tc>
        <w:tc>
          <w:tcPr>
            <w:tcW w:w="1952" w:type="dxa"/>
            <w:tcBorders>
              <w:top w:val="single" w:sz="8" w:space="0" w:color="000000"/>
              <w:left w:val="single" w:sz="8" w:space="0" w:color="000000"/>
              <w:bottom w:val="single" w:sz="8" w:space="0" w:color="000000"/>
              <w:right w:val="single" w:sz="8" w:space="0" w:color="000000"/>
            </w:tcBorders>
          </w:tcPr>
          <w:p w14:paraId="5123C878"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396,390.78</w:t>
            </w:r>
          </w:p>
        </w:tc>
        <w:tc>
          <w:tcPr>
            <w:tcW w:w="367" w:type="dxa"/>
            <w:tcBorders>
              <w:top w:val="single" w:sz="8" w:space="0" w:color="000000"/>
              <w:left w:val="single" w:sz="8" w:space="0" w:color="000000"/>
              <w:bottom w:val="single" w:sz="8" w:space="0" w:color="000000"/>
              <w:right w:val="single" w:sz="8" w:space="0" w:color="000000"/>
            </w:tcBorders>
          </w:tcPr>
          <w:p w14:paraId="64CE8A05"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6291C744"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0D9679A9"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7AEABBF"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284DB550" w14:textId="77777777" w:rsidR="00B06B9F" w:rsidRPr="00B06B9F" w:rsidRDefault="00B06B9F" w:rsidP="00B06B9F">
            <w:pPr>
              <w:spacing w:line="259" w:lineRule="auto"/>
              <w:ind w:left="29"/>
              <w:rPr>
                <w:rFonts w:ascii="Arial" w:eastAsia="Arial" w:hAnsi="Arial" w:cs="Arial"/>
                <w:color w:val="000000"/>
              </w:rPr>
            </w:pPr>
            <w:r w:rsidRPr="00B06B9F">
              <w:rPr>
                <w:rFonts w:ascii="Arial" w:eastAsia="Arial" w:hAnsi="Arial" w:cs="Arial"/>
                <w:color w:val="000000"/>
                <w:sz w:val="18"/>
              </w:rPr>
              <w:t>3. Deficit  (General Budget)</w:t>
            </w:r>
          </w:p>
        </w:tc>
        <w:tc>
          <w:tcPr>
            <w:tcW w:w="1952" w:type="dxa"/>
            <w:tcBorders>
              <w:top w:val="single" w:sz="8" w:space="0" w:color="000000"/>
              <w:left w:val="single" w:sz="8" w:space="0" w:color="000000"/>
              <w:bottom w:val="single" w:sz="23" w:space="0" w:color="000000"/>
              <w:right w:val="single" w:sz="8" w:space="0" w:color="000000"/>
            </w:tcBorders>
          </w:tcPr>
          <w:p w14:paraId="4831810C"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2E309209"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185F3398"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174B1D45"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A25D2C9"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42FF8365" w14:textId="77777777" w:rsidR="00B06B9F" w:rsidRPr="00B06B9F" w:rsidRDefault="00B06B9F" w:rsidP="00B06B9F">
            <w:pPr>
              <w:spacing w:line="259" w:lineRule="auto"/>
              <w:ind w:left="262"/>
              <w:rPr>
                <w:rFonts w:ascii="Arial" w:eastAsia="Arial" w:hAnsi="Arial" w:cs="Arial"/>
                <w:color w:val="000000"/>
              </w:rPr>
            </w:pPr>
            <w:r w:rsidRPr="00B06B9F">
              <w:rPr>
                <w:rFonts w:ascii="Arial" w:eastAsia="Arial" w:hAnsi="Arial" w:cs="Arial"/>
                <w:color w:val="000000"/>
                <w:sz w:val="18"/>
              </w:rPr>
              <w:t xml:space="preserve">                     Total Revenues</w:t>
            </w:r>
          </w:p>
        </w:tc>
        <w:tc>
          <w:tcPr>
            <w:tcW w:w="1952" w:type="dxa"/>
            <w:tcBorders>
              <w:top w:val="single" w:sz="23" w:space="0" w:color="000000"/>
              <w:left w:val="single" w:sz="8" w:space="0" w:color="000000"/>
              <w:bottom w:val="single" w:sz="23" w:space="0" w:color="000000"/>
              <w:right w:val="single" w:sz="8" w:space="0" w:color="000000"/>
            </w:tcBorders>
          </w:tcPr>
          <w:p w14:paraId="5F609EB1"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526,390.78</w:t>
            </w:r>
          </w:p>
        </w:tc>
        <w:tc>
          <w:tcPr>
            <w:tcW w:w="367" w:type="dxa"/>
            <w:tcBorders>
              <w:top w:val="single" w:sz="8" w:space="0" w:color="000000"/>
              <w:left w:val="single" w:sz="8" w:space="0" w:color="000000"/>
              <w:bottom w:val="single" w:sz="8" w:space="0" w:color="000000"/>
              <w:right w:val="single" w:sz="8" w:space="0" w:color="000000"/>
            </w:tcBorders>
          </w:tcPr>
          <w:p w14:paraId="18B4E6D0"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6F076C5D"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0AD50B79"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440173B0" w14:textId="77777777" w:rsidTr="008A7C4D">
        <w:trPr>
          <w:trHeight w:val="238"/>
        </w:trPr>
        <w:tc>
          <w:tcPr>
            <w:tcW w:w="5663" w:type="dxa"/>
            <w:gridSpan w:val="5"/>
            <w:tcBorders>
              <w:top w:val="single" w:sz="8" w:space="0" w:color="000000"/>
              <w:left w:val="double" w:sz="8" w:space="0" w:color="000000"/>
              <w:bottom w:val="single" w:sz="23" w:space="0" w:color="000000"/>
              <w:right w:val="single" w:sz="8" w:space="0" w:color="000000"/>
            </w:tcBorders>
          </w:tcPr>
          <w:p w14:paraId="08143AD8"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23" w:space="0" w:color="000000"/>
              <w:left w:val="single" w:sz="8" w:space="0" w:color="000000"/>
              <w:bottom w:val="single" w:sz="23" w:space="0" w:color="000000"/>
              <w:right w:val="single" w:sz="8" w:space="0" w:color="000000"/>
            </w:tcBorders>
          </w:tcPr>
          <w:p w14:paraId="0B22316F"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23" w:space="0" w:color="000000"/>
              <w:right w:val="single" w:sz="8" w:space="0" w:color="000000"/>
            </w:tcBorders>
          </w:tcPr>
          <w:p w14:paraId="39CF354F"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5D3CE433"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23" w:space="0" w:color="000000"/>
              <w:right w:val="double" w:sz="8" w:space="0" w:color="000000"/>
            </w:tcBorders>
          </w:tcPr>
          <w:p w14:paraId="040B63D4"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B8D5433" w14:textId="77777777" w:rsidTr="008A7C4D">
        <w:trPr>
          <w:trHeight w:val="281"/>
        </w:trPr>
        <w:tc>
          <w:tcPr>
            <w:tcW w:w="5663" w:type="dxa"/>
            <w:gridSpan w:val="5"/>
            <w:tcBorders>
              <w:top w:val="single" w:sz="23" w:space="0" w:color="000000"/>
              <w:left w:val="double" w:sz="8" w:space="0" w:color="000000"/>
              <w:bottom w:val="single" w:sz="8" w:space="0" w:color="000000"/>
              <w:right w:val="single" w:sz="8" w:space="0" w:color="000000"/>
            </w:tcBorders>
          </w:tcPr>
          <w:p w14:paraId="06BFFF35" w14:textId="77777777" w:rsidR="00B06B9F" w:rsidRPr="00B06B9F" w:rsidRDefault="00B06B9F" w:rsidP="00B06B9F">
            <w:pPr>
              <w:spacing w:line="259" w:lineRule="auto"/>
              <w:ind w:left="46"/>
              <w:jc w:val="center"/>
              <w:rPr>
                <w:rFonts w:ascii="Arial" w:eastAsia="Arial" w:hAnsi="Arial" w:cs="Arial"/>
                <w:color w:val="000000"/>
              </w:rPr>
            </w:pPr>
            <w:r w:rsidRPr="00B06B9F">
              <w:rPr>
                <w:rFonts w:ascii="Arial" w:eastAsia="Arial" w:hAnsi="Arial" w:cs="Arial"/>
                <w:b/>
                <w:color w:val="000000"/>
                <w:sz w:val="20"/>
              </w:rPr>
              <w:t>Summary of Appropriations</w:t>
            </w:r>
          </w:p>
        </w:tc>
        <w:tc>
          <w:tcPr>
            <w:tcW w:w="1952" w:type="dxa"/>
            <w:tcBorders>
              <w:top w:val="single" w:sz="23" w:space="0" w:color="000000"/>
              <w:left w:val="single" w:sz="8" w:space="0" w:color="000000"/>
              <w:bottom w:val="single" w:sz="8" w:space="0" w:color="000000"/>
              <w:right w:val="single" w:sz="8" w:space="0" w:color="000000"/>
            </w:tcBorders>
          </w:tcPr>
          <w:p w14:paraId="0EAE46AF" w14:textId="77777777" w:rsidR="00B06B9F" w:rsidRPr="00B06B9F" w:rsidRDefault="00B06B9F" w:rsidP="00B06B9F">
            <w:pPr>
              <w:spacing w:line="259" w:lineRule="auto"/>
              <w:ind w:left="16"/>
              <w:jc w:val="center"/>
              <w:rPr>
                <w:rFonts w:ascii="Arial" w:eastAsia="Arial" w:hAnsi="Arial" w:cs="Arial"/>
                <w:color w:val="000000"/>
              </w:rPr>
            </w:pPr>
            <w:r w:rsidRPr="00B06B9F">
              <w:rPr>
                <w:rFonts w:ascii="Arial" w:eastAsia="Arial" w:hAnsi="Arial" w:cs="Arial"/>
                <w:b/>
                <w:color w:val="000000"/>
                <w:sz w:val="18"/>
              </w:rPr>
              <w:t>2024 Budget</w:t>
            </w:r>
          </w:p>
        </w:tc>
        <w:tc>
          <w:tcPr>
            <w:tcW w:w="367" w:type="dxa"/>
            <w:tcBorders>
              <w:top w:val="single" w:sz="23" w:space="0" w:color="000000"/>
              <w:left w:val="single" w:sz="8" w:space="0" w:color="000000"/>
              <w:bottom w:val="single" w:sz="8" w:space="0" w:color="000000"/>
              <w:right w:val="single" w:sz="8" w:space="0" w:color="000000"/>
            </w:tcBorders>
          </w:tcPr>
          <w:p w14:paraId="4EDA646A"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8" w:space="0" w:color="000000"/>
              <w:right w:val="single" w:sz="8" w:space="0" w:color="000000"/>
            </w:tcBorders>
          </w:tcPr>
          <w:p w14:paraId="2B4B233B" w14:textId="77777777" w:rsidR="00B06B9F" w:rsidRPr="00B06B9F" w:rsidRDefault="00B06B9F" w:rsidP="00B06B9F">
            <w:pPr>
              <w:spacing w:line="259" w:lineRule="auto"/>
              <w:ind w:left="142"/>
              <w:rPr>
                <w:rFonts w:ascii="Arial" w:eastAsia="Arial" w:hAnsi="Arial" w:cs="Arial"/>
                <w:color w:val="000000"/>
              </w:rPr>
            </w:pPr>
            <w:r w:rsidRPr="00B06B9F">
              <w:rPr>
                <w:rFonts w:ascii="Arial" w:eastAsia="Arial" w:hAnsi="Arial" w:cs="Arial"/>
                <w:b/>
                <w:color w:val="000000"/>
                <w:sz w:val="18"/>
              </w:rPr>
              <w:t>Final 2023 Budget</w:t>
            </w:r>
          </w:p>
        </w:tc>
        <w:tc>
          <w:tcPr>
            <w:tcW w:w="374" w:type="dxa"/>
            <w:tcBorders>
              <w:top w:val="single" w:sz="23" w:space="0" w:color="000000"/>
              <w:left w:val="single" w:sz="8" w:space="0" w:color="000000"/>
              <w:bottom w:val="single" w:sz="8" w:space="0" w:color="000000"/>
              <w:right w:val="double" w:sz="8" w:space="0" w:color="000000"/>
            </w:tcBorders>
          </w:tcPr>
          <w:p w14:paraId="7C935769"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7DA5C2C"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37E40883" w14:textId="77777777" w:rsidR="00B06B9F" w:rsidRPr="00B06B9F" w:rsidRDefault="00B06B9F" w:rsidP="00B06B9F">
            <w:pPr>
              <w:tabs>
                <w:tab w:val="center" w:pos="3304"/>
              </w:tabs>
              <w:spacing w:line="259" w:lineRule="auto"/>
              <w:rPr>
                <w:rFonts w:ascii="Arial" w:eastAsia="Arial" w:hAnsi="Arial" w:cs="Arial"/>
                <w:color w:val="000000"/>
              </w:rPr>
            </w:pPr>
            <w:r w:rsidRPr="00B06B9F">
              <w:rPr>
                <w:rFonts w:ascii="Arial" w:eastAsia="Arial" w:hAnsi="Arial" w:cs="Arial"/>
                <w:color w:val="000000"/>
                <w:sz w:val="18"/>
              </w:rPr>
              <w:t>1. Operating Expenses:</w:t>
            </w:r>
            <w:r w:rsidRPr="00B06B9F">
              <w:rPr>
                <w:rFonts w:ascii="Arial" w:eastAsia="Arial" w:hAnsi="Arial" w:cs="Arial"/>
                <w:color w:val="000000"/>
                <w:sz w:val="18"/>
              </w:rPr>
              <w:tab/>
              <w:t>Salaries &amp; Wages</w:t>
            </w:r>
          </w:p>
        </w:tc>
        <w:tc>
          <w:tcPr>
            <w:tcW w:w="1952" w:type="dxa"/>
            <w:tcBorders>
              <w:top w:val="single" w:sz="8" w:space="0" w:color="000000"/>
              <w:left w:val="single" w:sz="8" w:space="0" w:color="000000"/>
              <w:bottom w:val="single" w:sz="8" w:space="0" w:color="000000"/>
              <w:right w:val="single" w:sz="8" w:space="0" w:color="000000"/>
            </w:tcBorders>
          </w:tcPr>
          <w:p w14:paraId="42275737"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53,000.00</w:t>
            </w:r>
          </w:p>
        </w:tc>
        <w:tc>
          <w:tcPr>
            <w:tcW w:w="367" w:type="dxa"/>
            <w:tcBorders>
              <w:top w:val="single" w:sz="8" w:space="0" w:color="000000"/>
              <w:left w:val="single" w:sz="8" w:space="0" w:color="000000"/>
              <w:bottom w:val="single" w:sz="8" w:space="0" w:color="000000"/>
              <w:right w:val="single" w:sz="8" w:space="0" w:color="000000"/>
            </w:tcBorders>
          </w:tcPr>
          <w:p w14:paraId="7A49B9B6"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966680F"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68B30BD8"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8FEEAF4"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4F0EE3BE" w14:textId="77777777" w:rsidR="00B06B9F" w:rsidRPr="00B06B9F" w:rsidRDefault="00B06B9F" w:rsidP="00B06B9F">
            <w:pPr>
              <w:spacing w:line="259" w:lineRule="auto"/>
              <w:ind w:left="790"/>
              <w:jc w:val="center"/>
              <w:rPr>
                <w:rFonts w:ascii="Arial" w:eastAsia="Arial" w:hAnsi="Arial" w:cs="Arial"/>
                <w:color w:val="000000"/>
              </w:rPr>
            </w:pPr>
            <w:r w:rsidRPr="00B06B9F">
              <w:rPr>
                <w:rFonts w:ascii="Arial" w:eastAsia="Arial" w:hAnsi="Arial" w:cs="Arial"/>
                <w:color w:val="000000"/>
                <w:sz w:val="18"/>
              </w:rPr>
              <w:t>Other Expenses</w:t>
            </w:r>
          </w:p>
        </w:tc>
        <w:tc>
          <w:tcPr>
            <w:tcW w:w="1952" w:type="dxa"/>
            <w:tcBorders>
              <w:top w:val="single" w:sz="8" w:space="0" w:color="000000"/>
              <w:left w:val="single" w:sz="8" w:space="0" w:color="000000"/>
              <w:bottom w:val="single" w:sz="8" w:space="0" w:color="000000"/>
              <w:right w:val="single" w:sz="8" w:space="0" w:color="000000"/>
            </w:tcBorders>
          </w:tcPr>
          <w:p w14:paraId="0943CF1C"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304,918.78</w:t>
            </w:r>
          </w:p>
        </w:tc>
        <w:tc>
          <w:tcPr>
            <w:tcW w:w="367" w:type="dxa"/>
            <w:tcBorders>
              <w:top w:val="single" w:sz="8" w:space="0" w:color="000000"/>
              <w:left w:val="single" w:sz="8" w:space="0" w:color="000000"/>
              <w:bottom w:val="single" w:sz="8" w:space="0" w:color="000000"/>
              <w:right w:val="single" w:sz="8" w:space="0" w:color="000000"/>
            </w:tcBorders>
          </w:tcPr>
          <w:p w14:paraId="096D2BE8"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3C3A28BE"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1E39C31D"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105033EA"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56886E0D" w14:textId="77777777" w:rsidR="00B06B9F" w:rsidRPr="00B06B9F" w:rsidRDefault="00B06B9F" w:rsidP="00B06B9F">
            <w:pPr>
              <w:spacing w:line="259" w:lineRule="auto"/>
              <w:ind w:left="29"/>
              <w:rPr>
                <w:rFonts w:ascii="Arial" w:eastAsia="Arial" w:hAnsi="Arial" w:cs="Arial"/>
                <w:color w:val="000000"/>
              </w:rPr>
            </w:pPr>
            <w:r w:rsidRPr="00B06B9F">
              <w:rPr>
                <w:rFonts w:ascii="Arial" w:eastAsia="Arial" w:hAnsi="Arial" w:cs="Arial"/>
                <w:color w:val="000000"/>
                <w:sz w:val="18"/>
              </w:rPr>
              <w:t>2. Capital Improvements</w:t>
            </w:r>
          </w:p>
        </w:tc>
        <w:tc>
          <w:tcPr>
            <w:tcW w:w="1952" w:type="dxa"/>
            <w:tcBorders>
              <w:top w:val="single" w:sz="8" w:space="0" w:color="000000"/>
              <w:left w:val="single" w:sz="8" w:space="0" w:color="000000"/>
              <w:bottom w:val="single" w:sz="8" w:space="0" w:color="000000"/>
              <w:right w:val="single" w:sz="8" w:space="0" w:color="000000"/>
            </w:tcBorders>
          </w:tcPr>
          <w:p w14:paraId="4AF2D9A4"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150,000.00</w:t>
            </w:r>
          </w:p>
        </w:tc>
        <w:tc>
          <w:tcPr>
            <w:tcW w:w="367" w:type="dxa"/>
            <w:tcBorders>
              <w:top w:val="single" w:sz="8" w:space="0" w:color="000000"/>
              <w:left w:val="single" w:sz="8" w:space="0" w:color="000000"/>
              <w:bottom w:val="single" w:sz="8" w:space="0" w:color="000000"/>
              <w:right w:val="single" w:sz="8" w:space="0" w:color="000000"/>
            </w:tcBorders>
          </w:tcPr>
          <w:p w14:paraId="61943826"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0E3B0644"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096C06DE"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B772DFF"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6FE45380" w14:textId="77777777" w:rsidR="00B06B9F" w:rsidRPr="00B06B9F" w:rsidRDefault="00B06B9F" w:rsidP="00B06B9F">
            <w:pPr>
              <w:spacing w:line="259" w:lineRule="auto"/>
              <w:ind w:left="29"/>
              <w:rPr>
                <w:rFonts w:ascii="Arial" w:eastAsia="Arial" w:hAnsi="Arial" w:cs="Arial"/>
                <w:color w:val="000000"/>
              </w:rPr>
            </w:pPr>
            <w:r w:rsidRPr="00B06B9F">
              <w:rPr>
                <w:rFonts w:ascii="Arial" w:eastAsia="Arial" w:hAnsi="Arial" w:cs="Arial"/>
                <w:color w:val="000000"/>
                <w:sz w:val="18"/>
              </w:rPr>
              <w:t>3. Debt Service</w:t>
            </w:r>
          </w:p>
        </w:tc>
        <w:tc>
          <w:tcPr>
            <w:tcW w:w="1952" w:type="dxa"/>
            <w:tcBorders>
              <w:top w:val="single" w:sz="8" w:space="0" w:color="000000"/>
              <w:left w:val="single" w:sz="8" w:space="0" w:color="000000"/>
              <w:bottom w:val="single" w:sz="8" w:space="0" w:color="000000"/>
              <w:right w:val="single" w:sz="8" w:space="0" w:color="000000"/>
            </w:tcBorders>
          </w:tcPr>
          <w:p w14:paraId="256437E2"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14,372.00</w:t>
            </w:r>
          </w:p>
        </w:tc>
        <w:tc>
          <w:tcPr>
            <w:tcW w:w="367" w:type="dxa"/>
            <w:tcBorders>
              <w:top w:val="single" w:sz="8" w:space="0" w:color="000000"/>
              <w:left w:val="single" w:sz="8" w:space="0" w:color="000000"/>
              <w:bottom w:val="single" w:sz="8" w:space="0" w:color="000000"/>
              <w:right w:val="single" w:sz="8" w:space="0" w:color="000000"/>
            </w:tcBorders>
          </w:tcPr>
          <w:p w14:paraId="10C09F9D"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48B7FA97"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5515414E"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10BB9B2"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162C4F41" w14:textId="77777777" w:rsidR="00B06B9F" w:rsidRPr="00B06B9F" w:rsidRDefault="00B06B9F" w:rsidP="00B06B9F">
            <w:pPr>
              <w:spacing w:line="259" w:lineRule="auto"/>
              <w:ind w:left="29"/>
              <w:rPr>
                <w:rFonts w:ascii="Arial" w:eastAsia="Arial" w:hAnsi="Arial" w:cs="Arial"/>
                <w:color w:val="000000"/>
              </w:rPr>
            </w:pPr>
            <w:r w:rsidRPr="00B06B9F">
              <w:rPr>
                <w:rFonts w:ascii="Arial" w:eastAsia="Arial" w:hAnsi="Arial" w:cs="Arial"/>
                <w:color w:val="000000"/>
                <w:sz w:val="18"/>
              </w:rPr>
              <w:lastRenderedPageBreak/>
              <w:t>4. Deferred Charges &amp; Other Appropriations</w:t>
            </w:r>
          </w:p>
        </w:tc>
        <w:tc>
          <w:tcPr>
            <w:tcW w:w="1952" w:type="dxa"/>
            <w:tcBorders>
              <w:top w:val="single" w:sz="8" w:space="0" w:color="000000"/>
              <w:left w:val="single" w:sz="8" w:space="0" w:color="000000"/>
              <w:bottom w:val="single" w:sz="8" w:space="0" w:color="000000"/>
              <w:right w:val="single" w:sz="8" w:space="0" w:color="000000"/>
            </w:tcBorders>
          </w:tcPr>
          <w:p w14:paraId="3CE92C42"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4,100.00</w:t>
            </w:r>
          </w:p>
        </w:tc>
        <w:tc>
          <w:tcPr>
            <w:tcW w:w="367" w:type="dxa"/>
            <w:tcBorders>
              <w:top w:val="single" w:sz="8" w:space="0" w:color="000000"/>
              <w:left w:val="single" w:sz="8" w:space="0" w:color="000000"/>
              <w:bottom w:val="single" w:sz="8" w:space="0" w:color="000000"/>
              <w:right w:val="single" w:sz="8" w:space="0" w:color="000000"/>
            </w:tcBorders>
          </w:tcPr>
          <w:p w14:paraId="5853A9EE"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1CAAF404"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65600E26"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509D2F1"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29DFBF1A" w14:textId="77777777" w:rsidR="00B06B9F" w:rsidRPr="00B06B9F" w:rsidRDefault="00B06B9F" w:rsidP="00B06B9F">
            <w:pPr>
              <w:spacing w:line="259" w:lineRule="auto"/>
              <w:ind w:left="29"/>
              <w:rPr>
                <w:rFonts w:ascii="Arial" w:eastAsia="Arial" w:hAnsi="Arial" w:cs="Arial"/>
                <w:color w:val="000000"/>
              </w:rPr>
            </w:pPr>
            <w:r w:rsidRPr="00B06B9F">
              <w:rPr>
                <w:rFonts w:ascii="Arial" w:eastAsia="Arial" w:hAnsi="Arial" w:cs="Arial"/>
                <w:color w:val="000000"/>
                <w:sz w:val="18"/>
              </w:rPr>
              <w:t>5. Surplus  (General Budget)</w:t>
            </w:r>
          </w:p>
        </w:tc>
        <w:tc>
          <w:tcPr>
            <w:tcW w:w="1952" w:type="dxa"/>
            <w:tcBorders>
              <w:top w:val="single" w:sz="8" w:space="0" w:color="000000"/>
              <w:left w:val="single" w:sz="8" w:space="0" w:color="000000"/>
              <w:bottom w:val="single" w:sz="23" w:space="0" w:color="000000"/>
              <w:right w:val="single" w:sz="8" w:space="0" w:color="000000"/>
            </w:tcBorders>
          </w:tcPr>
          <w:p w14:paraId="07B30F55"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7B5FDCE8"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27AAB6DB"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5B35ABBA"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5B40AF39" w14:textId="77777777" w:rsidTr="008A7C4D">
        <w:trPr>
          <w:trHeight w:val="238"/>
        </w:trPr>
        <w:tc>
          <w:tcPr>
            <w:tcW w:w="5663" w:type="dxa"/>
            <w:gridSpan w:val="5"/>
            <w:tcBorders>
              <w:top w:val="single" w:sz="8" w:space="0" w:color="000000"/>
              <w:left w:val="double" w:sz="8" w:space="0" w:color="000000"/>
              <w:bottom w:val="single" w:sz="8" w:space="0" w:color="000000"/>
              <w:right w:val="single" w:sz="8" w:space="0" w:color="000000"/>
            </w:tcBorders>
          </w:tcPr>
          <w:p w14:paraId="54EE2F42" w14:textId="77777777" w:rsidR="00B06B9F" w:rsidRPr="00B06B9F" w:rsidRDefault="00B06B9F" w:rsidP="00B06B9F">
            <w:pPr>
              <w:spacing w:line="259" w:lineRule="auto"/>
              <w:ind w:left="29"/>
              <w:rPr>
                <w:rFonts w:ascii="Arial" w:eastAsia="Arial" w:hAnsi="Arial" w:cs="Arial"/>
                <w:color w:val="000000"/>
              </w:rPr>
            </w:pPr>
            <w:r w:rsidRPr="00B06B9F">
              <w:rPr>
                <w:rFonts w:ascii="Arial" w:eastAsia="Arial" w:hAnsi="Arial" w:cs="Arial"/>
                <w:color w:val="000000"/>
                <w:sz w:val="18"/>
              </w:rPr>
              <w:t xml:space="preserve">                               Total Appropriations</w:t>
            </w:r>
          </w:p>
        </w:tc>
        <w:tc>
          <w:tcPr>
            <w:tcW w:w="1952" w:type="dxa"/>
            <w:tcBorders>
              <w:top w:val="single" w:sz="23" w:space="0" w:color="000000"/>
              <w:left w:val="single" w:sz="8" w:space="0" w:color="000000"/>
              <w:bottom w:val="single" w:sz="23" w:space="0" w:color="000000"/>
              <w:right w:val="single" w:sz="8" w:space="0" w:color="000000"/>
            </w:tcBorders>
          </w:tcPr>
          <w:p w14:paraId="5097CA4C"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526,390.78</w:t>
            </w:r>
          </w:p>
        </w:tc>
        <w:tc>
          <w:tcPr>
            <w:tcW w:w="367" w:type="dxa"/>
            <w:tcBorders>
              <w:top w:val="single" w:sz="8" w:space="0" w:color="000000"/>
              <w:left w:val="single" w:sz="8" w:space="0" w:color="000000"/>
              <w:bottom w:val="single" w:sz="8" w:space="0" w:color="000000"/>
              <w:right w:val="single" w:sz="8" w:space="0" w:color="000000"/>
            </w:tcBorders>
          </w:tcPr>
          <w:p w14:paraId="6A389ED9"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single" w:sz="23" w:space="0" w:color="000000"/>
              <w:right w:val="single" w:sz="8" w:space="0" w:color="000000"/>
            </w:tcBorders>
          </w:tcPr>
          <w:p w14:paraId="1932D17D"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4D9B560A"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16C31407" w14:textId="77777777" w:rsidTr="008A7C4D">
        <w:trPr>
          <w:trHeight w:val="265"/>
        </w:trPr>
        <w:tc>
          <w:tcPr>
            <w:tcW w:w="5663" w:type="dxa"/>
            <w:gridSpan w:val="5"/>
            <w:tcBorders>
              <w:top w:val="single" w:sz="8" w:space="0" w:color="000000"/>
              <w:left w:val="double" w:sz="8" w:space="0" w:color="000000"/>
              <w:bottom w:val="double" w:sz="8" w:space="0" w:color="000000"/>
              <w:right w:val="single" w:sz="8" w:space="0" w:color="000000"/>
            </w:tcBorders>
          </w:tcPr>
          <w:p w14:paraId="5B8F05A2" w14:textId="77777777" w:rsidR="00B06B9F" w:rsidRPr="00B06B9F" w:rsidRDefault="00B06B9F" w:rsidP="00B06B9F">
            <w:pPr>
              <w:spacing w:line="259" w:lineRule="auto"/>
              <w:ind w:left="29"/>
              <w:rPr>
                <w:rFonts w:ascii="Arial" w:eastAsia="Arial" w:hAnsi="Arial" w:cs="Arial"/>
                <w:color w:val="000000"/>
              </w:rPr>
            </w:pPr>
            <w:r w:rsidRPr="00B06B9F">
              <w:rPr>
                <w:rFonts w:ascii="Arial" w:eastAsia="Arial" w:hAnsi="Arial" w:cs="Arial"/>
                <w:color w:val="000000"/>
                <w:sz w:val="18"/>
              </w:rPr>
              <w:t>Total Number of Employees</w:t>
            </w:r>
          </w:p>
        </w:tc>
        <w:tc>
          <w:tcPr>
            <w:tcW w:w="1952" w:type="dxa"/>
            <w:tcBorders>
              <w:top w:val="single" w:sz="23" w:space="0" w:color="000000"/>
              <w:left w:val="single" w:sz="8" w:space="0" w:color="000000"/>
              <w:bottom w:val="double" w:sz="8" w:space="0" w:color="000000"/>
              <w:right w:val="single" w:sz="8" w:space="0" w:color="000000"/>
            </w:tcBorders>
          </w:tcPr>
          <w:p w14:paraId="18D7EF38"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double" w:sz="8" w:space="0" w:color="000000"/>
              <w:right w:val="single" w:sz="8" w:space="0" w:color="000000"/>
            </w:tcBorders>
          </w:tcPr>
          <w:p w14:paraId="2F01093E"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double" w:sz="8" w:space="0" w:color="000000"/>
              <w:right w:val="single" w:sz="8" w:space="0" w:color="000000"/>
            </w:tcBorders>
          </w:tcPr>
          <w:p w14:paraId="55CC5774"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double" w:sz="8" w:space="0" w:color="000000"/>
              <w:right w:val="double" w:sz="8" w:space="0" w:color="000000"/>
            </w:tcBorders>
          </w:tcPr>
          <w:p w14:paraId="1B43E55E"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13567D6A" w14:textId="77777777" w:rsidTr="008A7C4D">
        <w:trPr>
          <w:trHeight w:val="265"/>
        </w:trPr>
        <w:tc>
          <w:tcPr>
            <w:tcW w:w="2544" w:type="dxa"/>
            <w:tcBorders>
              <w:top w:val="double" w:sz="8" w:space="0" w:color="000000"/>
              <w:left w:val="double" w:sz="8" w:space="0" w:color="000000"/>
              <w:bottom w:val="single" w:sz="8" w:space="0" w:color="000000"/>
              <w:right w:val="nil"/>
            </w:tcBorders>
          </w:tcPr>
          <w:p w14:paraId="54E411F4" w14:textId="77777777" w:rsidR="00B06B9F" w:rsidRPr="00B06B9F" w:rsidRDefault="00B06B9F" w:rsidP="00B06B9F">
            <w:pPr>
              <w:spacing w:after="160" w:line="259" w:lineRule="auto"/>
              <w:rPr>
                <w:rFonts w:ascii="Arial" w:eastAsia="Arial" w:hAnsi="Arial" w:cs="Arial"/>
                <w:color w:val="000000"/>
              </w:rPr>
            </w:pPr>
          </w:p>
        </w:tc>
        <w:tc>
          <w:tcPr>
            <w:tcW w:w="5070" w:type="dxa"/>
            <w:gridSpan w:val="5"/>
            <w:tcBorders>
              <w:top w:val="double" w:sz="8" w:space="0" w:color="000000"/>
              <w:left w:val="nil"/>
              <w:bottom w:val="single" w:sz="8" w:space="0" w:color="000000"/>
              <w:right w:val="nil"/>
            </w:tcBorders>
          </w:tcPr>
          <w:p w14:paraId="4C91AD6F" w14:textId="77777777" w:rsidR="00B06B9F" w:rsidRPr="00B06B9F" w:rsidRDefault="00B06B9F" w:rsidP="00B06B9F">
            <w:pPr>
              <w:spacing w:line="259" w:lineRule="auto"/>
              <w:ind w:left="73"/>
              <w:jc w:val="center"/>
              <w:rPr>
                <w:rFonts w:ascii="Arial" w:eastAsia="Arial" w:hAnsi="Arial" w:cs="Arial"/>
                <w:color w:val="000000"/>
              </w:rPr>
            </w:pPr>
            <w:r w:rsidRPr="00B06B9F">
              <w:rPr>
                <w:rFonts w:ascii="Arial" w:eastAsia="Arial" w:hAnsi="Arial" w:cs="Arial"/>
                <w:b/>
                <w:color w:val="000000"/>
                <w:sz w:val="20"/>
              </w:rPr>
              <w:t>Balance of Outstanding Debt</w:t>
            </w:r>
          </w:p>
        </w:tc>
        <w:tc>
          <w:tcPr>
            <w:tcW w:w="2631" w:type="dxa"/>
            <w:gridSpan w:val="3"/>
            <w:tcBorders>
              <w:top w:val="double" w:sz="8" w:space="0" w:color="000000"/>
              <w:left w:val="nil"/>
              <w:bottom w:val="single" w:sz="8" w:space="0" w:color="000000"/>
              <w:right w:val="double" w:sz="8" w:space="0" w:color="000000"/>
            </w:tcBorders>
          </w:tcPr>
          <w:p w14:paraId="0BB75577"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574BC15E" w14:textId="77777777" w:rsidTr="008A7C4D">
        <w:trPr>
          <w:trHeight w:val="247"/>
        </w:trPr>
        <w:tc>
          <w:tcPr>
            <w:tcW w:w="2544" w:type="dxa"/>
            <w:tcBorders>
              <w:top w:val="single" w:sz="8" w:space="0" w:color="000000"/>
              <w:left w:val="double" w:sz="8" w:space="0" w:color="000000"/>
              <w:bottom w:val="single" w:sz="8" w:space="0" w:color="000000"/>
              <w:right w:val="single" w:sz="8" w:space="0" w:color="000000"/>
            </w:tcBorders>
          </w:tcPr>
          <w:p w14:paraId="78161469" w14:textId="77777777" w:rsidR="00B06B9F" w:rsidRPr="00B06B9F" w:rsidRDefault="00B06B9F" w:rsidP="00B06B9F">
            <w:pPr>
              <w:spacing w:after="160" w:line="259" w:lineRule="auto"/>
              <w:rPr>
                <w:rFonts w:ascii="Arial" w:eastAsia="Arial" w:hAnsi="Arial" w:cs="Arial"/>
                <w:color w:val="000000"/>
              </w:rPr>
            </w:pPr>
          </w:p>
        </w:tc>
        <w:tc>
          <w:tcPr>
            <w:tcW w:w="406" w:type="dxa"/>
            <w:tcBorders>
              <w:top w:val="single" w:sz="8" w:space="0" w:color="000000"/>
              <w:left w:val="single" w:sz="8" w:space="0" w:color="000000"/>
              <w:bottom w:val="single" w:sz="8" w:space="0" w:color="000000"/>
              <w:right w:val="single" w:sz="8" w:space="0" w:color="000000"/>
            </w:tcBorders>
          </w:tcPr>
          <w:p w14:paraId="0219F63C" w14:textId="77777777" w:rsidR="00B06B9F" w:rsidRPr="00B06B9F" w:rsidRDefault="00B06B9F" w:rsidP="00B06B9F">
            <w:pPr>
              <w:spacing w:after="160" w:line="259" w:lineRule="auto"/>
              <w:rPr>
                <w:rFonts w:ascii="Arial" w:eastAsia="Arial" w:hAnsi="Arial" w:cs="Arial"/>
                <w:color w:val="000000"/>
              </w:rPr>
            </w:pPr>
          </w:p>
        </w:tc>
        <w:tc>
          <w:tcPr>
            <w:tcW w:w="2110" w:type="dxa"/>
            <w:tcBorders>
              <w:top w:val="single" w:sz="8" w:space="0" w:color="000000"/>
              <w:left w:val="single" w:sz="8" w:space="0" w:color="000000"/>
              <w:bottom w:val="single" w:sz="8" w:space="0" w:color="000000"/>
              <w:right w:val="single" w:sz="8" w:space="0" w:color="000000"/>
            </w:tcBorders>
          </w:tcPr>
          <w:p w14:paraId="39081977" w14:textId="77777777" w:rsidR="00B06B9F" w:rsidRPr="00B06B9F" w:rsidRDefault="00B06B9F" w:rsidP="00B06B9F">
            <w:pPr>
              <w:spacing w:line="259" w:lineRule="auto"/>
              <w:ind w:right="9"/>
              <w:jc w:val="center"/>
              <w:rPr>
                <w:rFonts w:ascii="Arial" w:eastAsia="Arial" w:hAnsi="Arial" w:cs="Arial"/>
                <w:color w:val="000000"/>
              </w:rPr>
            </w:pPr>
            <w:r w:rsidRPr="00B06B9F">
              <w:rPr>
                <w:rFonts w:ascii="Arial" w:eastAsia="Arial" w:hAnsi="Arial" w:cs="Arial"/>
                <w:b/>
                <w:color w:val="000000"/>
                <w:sz w:val="20"/>
              </w:rPr>
              <w:t>General</w:t>
            </w:r>
          </w:p>
        </w:tc>
        <w:tc>
          <w:tcPr>
            <w:tcW w:w="603" w:type="dxa"/>
            <w:gridSpan w:val="2"/>
            <w:tcBorders>
              <w:top w:val="single" w:sz="8" w:space="0" w:color="000000"/>
              <w:left w:val="single" w:sz="8" w:space="0" w:color="000000"/>
              <w:bottom w:val="single" w:sz="8" w:space="0" w:color="000000"/>
              <w:right w:val="single" w:sz="8" w:space="0" w:color="000000"/>
            </w:tcBorders>
          </w:tcPr>
          <w:p w14:paraId="06C5B085"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691190F7" w14:textId="77777777" w:rsidR="00B06B9F" w:rsidRPr="00B06B9F" w:rsidRDefault="00B06B9F" w:rsidP="00B06B9F">
            <w:pPr>
              <w:spacing w:line="259" w:lineRule="auto"/>
              <w:ind w:right="11"/>
              <w:jc w:val="center"/>
              <w:rPr>
                <w:rFonts w:ascii="Arial" w:eastAsia="Arial" w:hAnsi="Arial" w:cs="Arial"/>
                <w:color w:val="000000"/>
              </w:rPr>
            </w:pPr>
            <w:r w:rsidRPr="00B06B9F">
              <w:rPr>
                <w:rFonts w:ascii="Arial" w:eastAsia="Arial" w:hAnsi="Arial" w:cs="Arial"/>
                <w:b/>
                <w:color w:val="000000"/>
                <w:sz w:val="20"/>
              </w:rPr>
              <w:t>WATER</w:t>
            </w:r>
          </w:p>
        </w:tc>
        <w:tc>
          <w:tcPr>
            <w:tcW w:w="367" w:type="dxa"/>
            <w:tcBorders>
              <w:top w:val="single" w:sz="8" w:space="0" w:color="000000"/>
              <w:left w:val="single" w:sz="8" w:space="0" w:color="000000"/>
              <w:bottom w:val="single" w:sz="8" w:space="0" w:color="000000"/>
              <w:right w:val="single" w:sz="8" w:space="0" w:color="000000"/>
            </w:tcBorders>
          </w:tcPr>
          <w:p w14:paraId="61F34BD7"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4DB15776" w14:textId="77777777" w:rsidR="00B06B9F" w:rsidRPr="00B06B9F" w:rsidRDefault="00B06B9F" w:rsidP="00B06B9F">
            <w:pPr>
              <w:spacing w:line="259" w:lineRule="auto"/>
              <w:ind w:right="13"/>
              <w:jc w:val="center"/>
              <w:rPr>
                <w:rFonts w:ascii="Arial" w:eastAsia="Arial" w:hAnsi="Arial" w:cs="Arial"/>
                <w:color w:val="000000"/>
              </w:rPr>
            </w:pPr>
            <w:r w:rsidRPr="00B06B9F">
              <w:rPr>
                <w:rFonts w:ascii="Arial" w:eastAsia="Arial" w:hAnsi="Arial" w:cs="Arial"/>
                <w:b/>
                <w:color w:val="000000"/>
                <w:sz w:val="20"/>
              </w:rPr>
              <w:t>SEWER</w:t>
            </w:r>
          </w:p>
        </w:tc>
        <w:tc>
          <w:tcPr>
            <w:tcW w:w="374" w:type="dxa"/>
            <w:tcBorders>
              <w:top w:val="single" w:sz="8" w:space="0" w:color="000000"/>
              <w:left w:val="single" w:sz="8" w:space="0" w:color="000000"/>
              <w:bottom w:val="single" w:sz="8" w:space="0" w:color="000000"/>
              <w:right w:val="double" w:sz="8" w:space="0" w:color="000000"/>
            </w:tcBorders>
          </w:tcPr>
          <w:p w14:paraId="27753A56" w14:textId="77777777" w:rsidR="00B06B9F" w:rsidRPr="00B06B9F" w:rsidRDefault="00B06B9F" w:rsidP="00B06B9F">
            <w:pPr>
              <w:spacing w:line="259" w:lineRule="auto"/>
              <w:ind w:right="41"/>
              <w:jc w:val="center"/>
              <w:rPr>
                <w:rFonts w:ascii="Arial" w:eastAsia="Arial" w:hAnsi="Arial" w:cs="Arial"/>
                <w:color w:val="000000"/>
              </w:rPr>
            </w:pPr>
            <w:r w:rsidRPr="00B06B9F">
              <w:rPr>
                <w:rFonts w:ascii="Arial" w:eastAsia="Arial" w:hAnsi="Arial" w:cs="Arial"/>
                <w:color w:val="000000"/>
                <w:sz w:val="20"/>
              </w:rPr>
              <w:t xml:space="preserve"> </w:t>
            </w:r>
          </w:p>
        </w:tc>
      </w:tr>
      <w:tr w:rsidR="00B06B9F" w:rsidRPr="00B06B9F" w14:paraId="5A0501D6" w14:textId="77777777" w:rsidTr="008A7C4D">
        <w:trPr>
          <w:trHeight w:val="248"/>
        </w:trPr>
        <w:tc>
          <w:tcPr>
            <w:tcW w:w="2544" w:type="dxa"/>
            <w:tcBorders>
              <w:top w:val="single" w:sz="8" w:space="0" w:color="000000"/>
              <w:left w:val="double" w:sz="8" w:space="0" w:color="000000"/>
              <w:bottom w:val="single" w:sz="8" w:space="0" w:color="000000"/>
              <w:right w:val="single" w:sz="8" w:space="0" w:color="000000"/>
            </w:tcBorders>
          </w:tcPr>
          <w:p w14:paraId="104621F8"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 xml:space="preserve">Interest </w:t>
            </w:r>
          </w:p>
        </w:tc>
        <w:tc>
          <w:tcPr>
            <w:tcW w:w="406" w:type="dxa"/>
            <w:tcBorders>
              <w:top w:val="single" w:sz="8" w:space="0" w:color="000000"/>
              <w:left w:val="single" w:sz="8" w:space="0" w:color="000000"/>
              <w:bottom w:val="single" w:sz="8" w:space="0" w:color="000000"/>
              <w:right w:val="single" w:sz="8" w:space="0" w:color="000000"/>
            </w:tcBorders>
          </w:tcPr>
          <w:p w14:paraId="6D91F35E" w14:textId="77777777" w:rsidR="00B06B9F" w:rsidRPr="00B06B9F" w:rsidRDefault="00B06B9F" w:rsidP="00B06B9F">
            <w:pPr>
              <w:spacing w:after="160" w:line="259" w:lineRule="auto"/>
              <w:rPr>
                <w:rFonts w:ascii="Arial" w:eastAsia="Arial" w:hAnsi="Arial" w:cs="Arial"/>
                <w:color w:val="000000"/>
              </w:rPr>
            </w:pPr>
          </w:p>
        </w:tc>
        <w:tc>
          <w:tcPr>
            <w:tcW w:w="2110" w:type="dxa"/>
            <w:tcBorders>
              <w:top w:val="single" w:sz="8" w:space="0" w:color="000000"/>
              <w:left w:val="single" w:sz="8" w:space="0" w:color="000000"/>
              <w:bottom w:val="single" w:sz="8" w:space="0" w:color="000000"/>
              <w:right w:val="single" w:sz="8" w:space="0" w:color="000000"/>
            </w:tcBorders>
          </w:tcPr>
          <w:p w14:paraId="133259E8"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36,045.35</w:t>
            </w:r>
          </w:p>
        </w:tc>
        <w:tc>
          <w:tcPr>
            <w:tcW w:w="603" w:type="dxa"/>
            <w:gridSpan w:val="2"/>
            <w:tcBorders>
              <w:top w:val="single" w:sz="8" w:space="0" w:color="000000"/>
              <w:left w:val="single" w:sz="8" w:space="0" w:color="000000"/>
              <w:bottom w:val="single" w:sz="8" w:space="0" w:color="000000"/>
              <w:right w:val="single" w:sz="8" w:space="0" w:color="000000"/>
            </w:tcBorders>
          </w:tcPr>
          <w:p w14:paraId="0DAFDD65"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2ECD2370"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0ED55EED"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2AA75868"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70F74AFF"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A41E7B5" w14:textId="77777777" w:rsidTr="008A7C4D">
        <w:trPr>
          <w:trHeight w:val="257"/>
        </w:trPr>
        <w:tc>
          <w:tcPr>
            <w:tcW w:w="2544" w:type="dxa"/>
            <w:tcBorders>
              <w:top w:val="single" w:sz="8" w:space="0" w:color="000000"/>
              <w:left w:val="double" w:sz="8" w:space="0" w:color="000000"/>
              <w:bottom w:val="single" w:sz="8" w:space="0" w:color="000000"/>
              <w:right w:val="single" w:sz="8" w:space="0" w:color="000000"/>
            </w:tcBorders>
          </w:tcPr>
          <w:p w14:paraId="0D24497C"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Principal</w:t>
            </w:r>
          </w:p>
        </w:tc>
        <w:tc>
          <w:tcPr>
            <w:tcW w:w="406" w:type="dxa"/>
            <w:tcBorders>
              <w:top w:val="single" w:sz="8" w:space="0" w:color="000000"/>
              <w:left w:val="single" w:sz="8" w:space="0" w:color="000000"/>
              <w:bottom w:val="single" w:sz="8" w:space="0" w:color="000000"/>
              <w:right w:val="single" w:sz="8" w:space="0" w:color="000000"/>
            </w:tcBorders>
          </w:tcPr>
          <w:p w14:paraId="4423CC40" w14:textId="77777777" w:rsidR="00B06B9F" w:rsidRPr="00B06B9F" w:rsidRDefault="00B06B9F" w:rsidP="00B06B9F">
            <w:pPr>
              <w:spacing w:after="160" w:line="259" w:lineRule="auto"/>
              <w:rPr>
                <w:rFonts w:ascii="Arial" w:eastAsia="Arial" w:hAnsi="Arial" w:cs="Arial"/>
                <w:color w:val="000000"/>
              </w:rPr>
            </w:pPr>
          </w:p>
        </w:tc>
        <w:tc>
          <w:tcPr>
            <w:tcW w:w="2110" w:type="dxa"/>
            <w:tcBorders>
              <w:top w:val="single" w:sz="8" w:space="0" w:color="000000"/>
              <w:left w:val="single" w:sz="8" w:space="0" w:color="000000"/>
              <w:bottom w:val="single" w:sz="23" w:space="0" w:color="000000"/>
              <w:right w:val="single" w:sz="8" w:space="0" w:color="000000"/>
            </w:tcBorders>
          </w:tcPr>
          <w:p w14:paraId="2C5F818D"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677,970.25</w:t>
            </w:r>
          </w:p>
        </w:tc>
        <w:tc>
          <w:tcPr>
            <w:tcW w:w="603" w:type="dxa"/>
            <w:gridSpan w:val="2"/>
            <w:tcBorders>
              <w:top w:val="single" w:sz="8" w:space="0" w:color="000000"/>
              <w:left w:val="single" w:sz="8" w:space="0" w:color="000000"/>
              <w:bottom w:val="single" w:sz="8" w:space="0" w:color="000000"/>
              <w:right w:val="single" w:sz="8" w:space="0" w:color="000000"/>
            </w:tcBorders>
          </w:tcPr>
          <w:p w14:paraId="66F9D0F1"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23" w:space="0" w:color="000000"/>
              <w:right w:val="single" w:sz="8" w:space="0" w:color="000000"/>
            </w:tcBorders>
          </w:tcPr>
          <w:p w14:paraId="18D19BC6"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3C51B5D3"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25B930A7"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4C8C37B5"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72EEAF3E" w14:textId="77777777" w:rsidTr="008A7C4D">
        <w:trPr>
          <w:trHeight w:val="284"/>
        </w:trPr>
        <w:tc>
          <w:tcPr>
            <w:tcW w:w="2544" w:type="dxa"/>
            <w:tcBorders>
              <w:top w:val="single" w:sz="8" w:space="0" w:color="000000"/>
              <w:left w:val="double" w:sz="8" w:space="0" w:color="000000"/>
              <w:bottom w:val="double" w:sz="8" w:space="0" w:color="000000"/>
              <w:right w:val="single" w:sz="8" w:space="0" w:color="000000"/>
            </w:tcBorders>
          </w:tcPr>
          <w:p w14:paraId="0D62D323"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Outstanding Balance</w:t>
            </w:r>
          </w:p>
        </w:tc>
        <w:tc>
          <w:tcPr>
            <w:tcW w:w="406" w:type="dxa"/>
            <w:tcBorders>
              <w:top w:val="single" w:sz="8" w:space="0" w:color="000000"/>
              <w:left w:val="single" w:sz="8" w:space="0" w:color="000000"/>
              <w:bottom w:val="double" w:sz="8" w:space="0" w:color="000000"/>
              <w:right w:val="single" w:sz="8" w:space="0" w:color="000000"/>
            </w:tcBorders>
          </w:tcPr>
          <w:p w14:paraId="234AAB07" w14:textId="77777777" w:rsidR="00B06B9F" w:rsidRPr="00B06B9F" w:rsidRDefault="00B06B9F" w:rsidP="00B06B9F">
            <w:pPr>
              <w:spacing w:after="160" w:line="259" w:lineRule="auto"/>
              <w:rPr>
                <w:rFonts w:ascii="Arial" w:eastAsia="Arial" w:hAnsi="Arial" w:cs="Arial"/>
                <w:color w:val="000000"/>
              </w:rPr>
            </w:pPr>
          </w:p>
        </w:tc>
        <w:tc>
          <w:tcPr>
            <w:tcW w:w="2110" w:type="dxa"/>
            <w:tcBorders>
              <w:top w:val="single" w:sz="23" w:space="0" w:color="000000"/>
              <w:left w:val="single" w:sz="8" w:space="0" w:color="000000"/>
              <w:bottom w:val="double" w:sz="8" w:space="0" w:color="000000"/>
              <w:right w:val="single" w:sz="8" w:space="0" w:color="000000"/>
            </w:tcBorders>
          </w:tcPr>
          <w:p w14:paraId="028FDFB2"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714,015.60</w:t>
            </w:r>
          </w:p>
        </w:tc>
        <w:tc>
          <w:tcPr>
            <w:tcW w:w="603" w:type="dxa"/>
            <w:gridSpan w:val="2"/>
            <w:tcBorders>
              <w:top w:val="single" w:sz="8" w:space="0" w:color="000000"/>
              <w:left w:val="single" w:sz="8" w:space="0" w:color="000000"/>
              <w:bottom w:val="double" w:sz="8" w:space="0" w:color="000000"/>
              <w:right w:val="single" w:sz="8" w:space="0" w:color="000000"/>
            </w:tcBorders>
          </w:tcPr>
          <w:p w14:paraId="64857353"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23" w:space="0" w:color="000000"/>
              <w:left w:val="single" w:sz="8" w:space="0" w:color="000000"/>
              <w:bottom w:val="double" w:sz="8" w:space="0" w:color="000000"/>
              <w:right w:val="single" w:sz="8" w:space="0" w:color="000000"/>
            </w:tcBorders>
          </w:tcPr>
          <w:p w14:paraId="6EA611D1"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double" w:sz="8" w:space="0" w:color="000000"/>
              <w:right w:val="single" w:sz="8" w:space="0" w:color="000000"/>
            </w:tcBorders>
          </w:tcPr>
          <w:p w14:paraId="74066786"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double" w:sz="8" w:space="0" w:color="000000"/>
              <w:right w:val="single" w:sz="8" w:space="0" w:color="000000"/>
            </w:tcBorders>
          </w:tcPr>
          <w:p w14:paraId="34BE6F66"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double" w:sz="8" w:space="0" w:color="000000"/>
              <w:right w:val="double" w:sz="8" w:space="0" w:color="000000"/>
            </w:tcBorders>
          </w:tcPr>
          <w:p w14:paraId="08C46F4E"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3400890E" w14:textId="77777777" w:rsidTr="008A7C4D">
        <w:trPr>
          <w:trHeight w:val="275"/>
        </w:trPr>
        <w:tc>
          <w:tcPr>
            <w:tcW w:w="2544" w:type="dxa"/>
            <w:tcBorders>
              <w:top w:val="double" w:sz="8" w:space="0" w:color="000000"/>
              <w:left w:val="double" w:sz="8" w:space="0" w:color="000000"/>
              <w:bottom w:val="single" w:sz="8" w:space="0" w:color="000000"/>
              <w:right w:val="nil"/>
            </w:tcBorders>
          </w:tcPr>
          <w:p w14:paraId="49C5C84C" w14:textId="77777777" w:rsidR="00B06B9F" w:rsidRPr="00B06B9F" w:rsidRDefault="00B06B9F" w:rsidP="00B06B9F">
            <w:pPr>
              <w:spacing w:after="160" w:line="259" w:lineRule="auto"/>
              <w:rPr>
                <w:rFonts w:ascii="Arial" w:eastAsia="Arial" w:hAnsi="Arial" w:cs="Arial"/>
                <w:color w:val="000000"/>
              </w:rPr>
            </w:pPr>
          </w:p>
        </w:tc>
        <w:tc>
          <w:tcPr>
            <w:tcW w:w="7701" w:type="dxa"/>
            <w:gridSpan w:val="8"/>
            <w:tcBorders>
              <w:top w:val="double" w:sz="8" w:space="0" w:color="000000"/>
              <w:left w:val="nil"/>
              <w:bottom w:val="single" w:sz="8" w:space="0" w:color="000000"/>
              <w:right w:val="double" w:sz="8" w:space="0" w:color="000000"/>
            </w:tcBorders>
          </w:tcPr>
          <w:p w14:paraId="43A1DF4E" w14:textId="77777777" w:rsidR="00B06B9F" w:rsidRPr="00B06B9F" w:rsidRDefault="00B06B9F" w:rsidP="00B06B9F">
            <w:pPr>
              <w:spacing w:line="259" w:lineRule="auto"/>
              <w:ind w:left="1150"/>
              <w:rPr>
                <w:rFonts w:ascii="Arial" w:eastAsia="Arial" w:hAnsi="Arial" w:cs="Arial"/>
                <w:color w:val="000000"/>
              </w:rPr>
            </w:pPr>
            <w:r w:rsidRPr="00B06B9F">
              <w:rPr>
                <w:rFonts w:ascii="Arial" w:eastAsia="Arial" w:hAnsi="Arial" w:cs="Arial"/>
                <w:b/>
                <w:color w:val="000000"/>
                <w:sz w:val="20"/>
              </w:rPr>
              <w:t>Balance of Outstanding Debt</w:t>
            </w:r>
          </w:p>
        </w:tc>
      </w:tr>
      <w:tr w:rsidR="00B06B9F" w:rsidRPr="00B06B9F" w14:paraId="29AEED73" w14:textId="77777777" w:rsidTr="008A7C4D">
        <w:trPr>
          <w:trHeight w:val="247"/>
        </w:trPr>
        <w:tc>
          <w:tcPr>
            <w:tcW w:w="2544" w:type="dxa"/>
            <w:tcBorders>
              <w:top w:val="single" w:sz="8" w:space="0" w:color="000000"/>
              <w:left w:val="double" w:sz="8" w:space="0" w:color="000000"/>
              <w:bottom w:val="single" w:sz="8" w:space="0" w:color="000000"/>
              <w:right w:val="single" w:sz="8" w:space="0" w:color="000000"/>
            </w:tcBorders>
          </w:tcPr>
          <w:p w14:paraId="1396B023" w14:textId="77777777" w:rsidR="00B06B9F" w:rsidRPr="00B06B9F" w:rsidRDefault="00B06B9F" w:rsidP="00B06B9F">
            <w:pPr>
              <w:spacing w:after="160" w:line="259" w:lineRule="auto"/>
              <w:rPr>
                <w:rFonts w:ascii="Arial" w:eastAsia="Arial" w:hAnsi="Arial" w:cs="Arial"/>
                <w:color w:val="000000"/>
              </w:rPr>
            </w:pPr>
          </w:p>
        </w:tc>
        <w:tc>
          <w:tcPr>
            <w:tcW w:w="406" w:type="dxa"/>
            <w:tcBorders>
              <w:top w:val="single" w:sz="8" w:space="0" w:color="000000"/>
              <w:left w:val="single" w:sz="8" w:space="0" w:color="000000"/>
              <w:bottom w:val="single" w:sz="8" w:space="0" w:color="000000"/>
              <w:right w:val="single" w:sz="8" w:space="0" w:color="000000"/>
            </w:tcBorders>
          </w:tcPr>
          <w:p w14:paraId="16EFDE39" w14:textId="77777777" w:rsidR="00B06B9F" w:rsidRPr="00B06B9F" w:rsidRDefault="00B06B9F" w:rsidP="00B06B9F">
            <w:pPr>
              <w:spacing w:after="160" w:line="259" w:lineRule="auto"/>
              <w:rPr>
                <w:rFonts w:ascii="Arial" w:eastAsia="Arial" w:hAnsi="Arial" w:cs="Arial"/>
                <w:color w:val="000000"/>
              </w:rPr>
            </w:pPr>
          </w:p>
        </w:tc>
        <w:tc>
          <w:tcPr>
            <w:tcW w:w="2110" w:type="dxa"/>
            <w:tcBorders>
              <w:top w:val="single" w:sz="8" w:space="0" w:color="000000"/>
              <w:left w:val="single" w:sz="8" w:space="0" w:color="000000"/>
              <w:bottom w:val="single" w:sz="8" w:space="0" w:color="000000"/>
              <w:right w:val="single" w:sz="8" w:space="0" w:color="000000"/>
            </w:tcBorders>
          </w:tcPr>
          <w:p w14:paraId="0B2CEA55" w14:textId="77777777" w:rsidR="00B06B9F" w:rsidRPr="00B06B9F" w:rsidRDefault="00B06B9F" w:rsidP="00B06B9F">
            <w:pPr>
              <w:spacing w:line="259" w:lineRule="auto"/>
              <w:ind w:right="12"/>
              <w:jc w:val="center"/>
              <w:rPr>
                <w:rFonts w:ascii="Arial" w:eastAsia="Arial" w:hAnsi="Arial" w:cs="Arial"/>
                <w:color w:val="000000"/>
              </w:rPr>
            </w:pPr>
            <w:r w:rsidRPr="00B06B9F">
              <w:rPr>
                <w:rFonts w:ascii="Arial" w:eastAsia="Arial" w:hAnsi="Arial" w:cs="Arial"/>
                <w:b/>
                <w:color w:val="000000"/>
                <w:sz w:val="20"/>
              </w:rPr>
              <w:t>WATER/SEWER</w:t>
            </w:r>
          </w:p>
        </w:tc>
        <w:tc>
          <w:tcPr>
            <w:tcW w:w="603" w:type="dxa"/>
            <w:gridSpan w:val="2"/>
            <w:tcBorders>
              <w:top w:val="single" w:sz="8" w:space="0" w:color="000000"/>
              <w:left w:val="single" w:sz="8" w:space="0" w:color="000000"/>
              <w:bottom w:val="single" w:sz="8" w:space="0" w:color="000000"/>
              <w:right w:val="single" w:sz="8" w:space="0" w:color="000000"/>
            </w:tcBorders>
          </w:tcPr>
          <w:p w14:paraId="55266624"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3D2953D0"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75811924"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74AE7E53"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653126EB"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1F35A297" w14:textId="77777777" w:rsidTr="008A7C4D">
        <w:trPr>
          <w:trHeight w:val="247"/>
        </w:trPr>
        <w:tc>
          <w:tcPr>
            <w:tcW w:w="2544" w:type="dxa"/>
            <w:tcBorders>
              <w:top w:val="single" w:sz="8" w:space="0" w:color="000000"/>
              <w:left w:val="double" w:sz="8" w:space="0" w:color="000000"/>
              <w:bottom w:val="single" w:sz="8" w:space="0" w:color="000000"/>
              <w:right w:val="single" w:sz="8" w:space="0" w:color="000000"/>
            </w:tcBorders>
          </w:tcPr>
          <w:p w14:paraId="36D813B8"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Interest</w:t>
            </w:r>
          </w:p>
        </w:tc>
        <w:tc>
          <w:tcPr>
            <w:tcW w:w="406" w:type="dxa"/>
            <w:tcBorders>
              <w:top w:val="single" w:sz="8" w:space="0" w:color="000000"/>
              <w:left w:val="single" w:sz="8" w:space="0" w:color="000000"/>
              <w:bottom w:val="single" w:sz="8" w:space="0" w:color="000000"/>
              <w:right w:val="single" w:sz="8" w:space="0" w:color="000000"/>
            </w:tcBorders>
          </w:tcPr>
          <w:p w14:paraId="1A794380" w14:textId="77777777" w:rsidR="00B06B9F" w:rsidRPr="00B06B9F" w:rsidRDefault="00B06B9F" w:rsidP="00B06B9F">
            <w:pPr>
              <w:spacing w:after="160" w:line="259" w:lineRule="auto"/>
              <w:rPr>
                <w:rFonts w:ascii="Arial" w:eastAsia="Arial" w:hAnsi="Arial" w:cs="Arial"/>
                <w:color w:val="000000"/>
              </w:rPr>
            </w:pPr>
          </w:p>
        </w:tc>
        <w:tc>
          <w:tcPr>
            <w:tcW w:w="2110" w:type="dxa"/>
            <w:tcBorders>
              <w:top w:val="single" w:sz="8" w:space="0" w:color="000000"/>
              <w:left w:val="single" w:sz="8" w:space="0" w:color="000000"/>
              <w:bottom w:val="single" w:sz="8" w:space="0" w:color="000000"/>
              <w:right w:val="single" w:sz="8" w:space="0" w:color="000000"/>
            </w:tcBorders>
          </w:tcPr>
          <w:p w14:paraId="391F4E2E"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7,708.04</w:t>
            </w:r>
          </w:p>
        </w:tc>
        <w:tc>
          <w:tcPr>
            <w:tcW w:w="603" w:type="dxa"/>
            <w:gridSpan w:val="2"/>
            <w:tcBorders>
              <w:top w:val="single" w:sz="8" w:space="0" w:color="000000"/>
              <w:left w:val="single" w:sz="8" w:space="0" w:color="000000"/>
              <w:bottom w:val="single" w:sz="8" w:space="0" w:color="000000"/>
              <w:right w:val="single" w:sz="8" w:space="0" w:color="000000"/>
            </w:tcBorders>
          </w:tcPr>
          <w:p w14:paraId="01071BE6"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8" w:space="0" w:color="000000"/>
              <w:right w:val="single" w:sz="8" w:space="0" w:color="000000"/>
            </w:tcBorders>
          </w:tcPr>
          <w:p w14:paraId="08C5EA39"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2BB751DE"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8" w:space="0" w:color="000000"/>
              <w:right w:val="single" w:sz="8" w:space="0" w:color="000000"/>
            </w:tcBorders>
          </w:tcPr>
          <w:p w14:paraId="32CC89BA"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6BCC7F1E"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4D71EF3B" w14:textId="77777777" w:rsidTr="008A7C4D">
        <w:trPr>
          <w:trHeight w:val="257"/>
        </w:trPr>
        <w:tc>
          <w:tcPr>
            <w:tcW w:w="2544" w:type="dxa"/>
            <w:tcBorders>
              <w:top w:val="single" w:sz="8" w:space="0" w:color="000000"/>
              <w:left w:val="double" w:sz="8" w:space="0" w:color="000000"/>
              <w:bottom w:val="single" w:sz="8" w:space="0" w:color="000000"/>
              <w:right w:val="single" w:sz="8" w:space="0" w:color="000000"/>
            </w:tcBorders>
          </w:tcPr>
          <w:p w14:paraId="67AB4050"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Principal</w:t>
            </w:r>
          </w:p>
        </w:tc>
        <w:tc>
          <w:tcPr>
            <w:tcW w:w="406" w:type="dxa"/>
            <w:tcBorders>
              <w:top w:val="single" w:sz="8" w:space="0" w:color="000000"/>
              <w:left w:val="single" w:sz="8" w:space="0" w:color="000000"/>
              <w:bottom w:val="single" w:sz="8" w:space="0" w:color="000000"/>
              <w:right w:val="single" w:sz="8" w:space="0" w:color="000000"/>
            </w:tcBorders>
          </w:tcPr>
          <w:p w14:paraId="2FCF2584" w14:textId="77777777" w:rsidR="00B06B9F" w:rsidRPr="00B06B9F" w:rsidRDefault="00B06B9F" w:rsidP="00B06B9F">
            <w:pPr>
              <w:spacing w:after="160" w:line="259" w:lineRule="auto"/>
              <w:rPr>
                <w:rFonts w:ascii="Arial" w:eastAsia="Arial" w:hAnsi="Arial" w:cs="Arial"/>
                <w:color w:val="000000"/>
              </w:rPr>
            </w:pPr>
          </w:p>
        </w:tc>
        <w:tc>
          <w:tcPr>
            <w:tcW w:w="2110" w:type="dxa"/>
            <w:tcBorders>
              <w:top w:val="single" w:sz="8" w:space="0" w:color="000000"/>
              <w:left w:val="single" w:sz="8" w:space="0" w:color="000000"/>
              <w:bottom w:val="single" w:sz="23" w:space="0" w:color="000000"/>
              <w:right w:val="single" w:sz="8" w:space="0" w:color="000000"/>
            </w:tcBorders>
          </w:tcPr>
          <w:p w14:paraId="38DEF45F"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157,307.00</w:t>
            </w:r>
          </w:p>
        </w:tc>
        <w:tc>
          <w:tcPr>
            <w:tcW w:w="603" w:type="dxa"/>
            <w:gridSpan w:val="2"/>
            <w:tcBorders>
              <w:top w:val="single" w:sz="8" w:space="0" w:color="000000"/>
              <w:left w:val="single" w:sz="8" w:space="0" w:color="000000"/>
              <w:bottom w:val="single" w:sz="8" w:space="0" w:color="000000"/>
              <w:right w:val="single" w:sz="8" w:space="0" w:color="000000"/>
            </w:tcBorders>
          </w:tcPr>
          <w:p w14:paraId="5C51BBEC"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8" w:space="0" w:color="000000"/>
              <w:left w:val="single" w:sz="8" w:space="0" w:color="000000"/>
              <w:bottom w:val="single" w:sz="23" w:space="0" w:color="000000"/>
              <w:right w:val="single" w:sz="8" w:space="0" w:color="000000"/>
            </w:tcBorders>
          </w:tcPr>
          <w:p w14:paraId="46A33DA7"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single" w:sz="8" w:space="0" w:color="000000"/>
              <w:right w:val="single" w:sz="8" w:space="0" w:color="000000"/>
            </w:tcBorders>
          </w:tcPr>
          <w:p w14:paraId="7F80FF3D"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8" w:space="0" w:color="000000"/>
              <w:left w:val="single" w:sz="8" w:space="0" w:color="000000"/>
              <w:bottom w:val="single" w:sz="23" w:space="0" w:color="000000"/>
              <w:right w:val="single" w:sz="8" w:space="0" w:color="000000"/>
            </w:tcBorders>
          </w:tcPr>
          <w:p w14:paraId="12CCC39E"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single" w:sz="8" w:space="0" w:color="000000"/>
              <w:right w:val="double" w:sz="8" w:space="0" w:color="000000"/>
            </w:tcBorders>
          </w:tcPr>
          <w:p w14:paraId="547952FF" w14:textId="77777777" w:rsidR="00B06B9F" w:rsidRPr="00B06B9F" w:rsidRDefault="00B06B9F" w:rsidP="00B06B9F">
            <w:pPr>
              <w:spacing w:after="160" w:line="259" w:lineRule="auto"/>
              <w:rPr>
                <w:rFonts w:ascii="Arial" w:eastAsia="Arial" w:hAnsi="Arial" w:cs="Arial"/>
                <w:color w:val="000000"/>
              </w:rPr>
            </w:pPr>
          </w:p>
        </w:tc>
      </w:tr>
      <w:tr w:rsidR="00B06B9F" w:rsidRPr="00B06B9F" w14:paraId="2A8D85B8" w14:textId="77777777" w:rsidTr="008A7C4D">
        <w:trPr>
          <w:trHeight w:val="284"/>
        </w:trPr>
        <w:tc>
          <w:tcPr>
            <w:tcW w:w="2544" w:type="dxa"/>
            <w:tcBorders>
              <w:top w:val="single" w:sz="8" w:space="0" w:color="000000"/>
              <w:left w:val="double" w:sz="8" w:space="0" w:color="000000"/>
              <w:bottom w:val="double" w:sz="8" w:space="0" w:color="000000"/>
              <w:right w:val="single" w:sz="8" w:space="0" w:color="000000"/>
            </w:tcBorders>
          </w:tcPr>
          <w:p w14:paraId="26F3882C" w14:textId="77777777" w:rsidR="00B06B9F" w:rsidRPr="00B06B9F" w:rsidRDefault="00B06B9F" w:rsidP="00B06B9F">
            <w:pPr>
              <w:spacing w:line="259" w:lineRule="auto"/>
              <w:rPr>
                <w:rFonts w:ascii="Arial" w:eastAsia="Arial" w:hAnsi="Arial" w:cs="Arial"/>
                <w:color w:val="000000"/>
              </w:rPr>
            </w:pPr>
            <w:r w:rsidRPr="00B06B9F">
              <w:rPr>
                <w:rFonts w:ascii="Arial" w:eastAsia="Arial" w:hAnsi="Arial" w:cs="Arial"/>
                <w:color w:val="000000"/>
                <w:sz w:val="18"/>
              </w:rPr>
              <w:t>Outstanding Balance</w:t>
            </w:r>
          </w:p>
        </w:tc>
        <w:tc>
          <w:tcPr>
            <w:tcW w:w="406" w:type="dxa"/>
            <w:tcBorders>
              <w:top w:val="single" w:sz="8" w:space="0" w:color="000000"/>
              <w:left w:val="single" w:sz="8" w:space="0" w:color="000000"/>
              <w:bottom w:val="double" w:sz="8" w:space="0" w:color="000000"/>
              <w:right w:val="single" w:sz="8" w:space="0" w:color="000000"/>
            </w:tcBorders>
          </w:tcPr>
          <w:p w14:paraId="67BBBC60" w14:textId="77777777" w:rsidR="00B06B9F" w:rsidRPr="00B06B9F" w:rsidRDefault="00B06B9F" w:rsidP="00B06B9F">
            <w:pPr>
              <w:spacing w:after="160" w:line="259" w:lineRule="auto"/>
              <w:rPr>
                <w:rFonts w:ascii="Arial" w:eastAsia="Arial" w:hAnsi="Arial" w:cs="Arial"/>
                <w:color w:val="000000"/>
              </w:rPr>
            </w:pPr>
          </w:p>
        </w:tc>
        <w:tc>
          <w:tcPr>
            <w:tcW w:w="2110" w:type="dxa"/>
            <w:tcBorders>
              <w:top w:val="single" w:sz="23" w:space="0" w:color="000000"/>
              <w:left w:val="single" w:sz="8" w:space="0" w:color="000000"/>
              <w:bottom w:val="double" w:sz="8" w:space="0" w:color="000000"/>
              <w:right w:val="single" w:sz="8" w:space="0" w:color="000000"/>
            </w:tcBorders>
          </w:tcPr>
          <w:p w14:paraId="28369827" w14:textId="77777777" w:rsidR="00B06B9F" w:rsidRPr="00B06B9F" w:rsidRDefault="00B06B9F" w:rsidP="00B06B9F">
            <w:pPr>
              <w:spacing w:line="259" w:lineRule="auto"/>
              <w:jc w:val="right"/>
              <w:rPr>
                <w:rFonts w:ascii="Arial" w:eastAsia="Arial" w:hAnsi="Arial" w:cs="Arial"/>
                <w:color w:val="000000"/>
              </w:rPr>
            </w:pPr>
            <w:r w:rsidRPr="00B06B9F">
              <w:rPr>
                <w:rFonts w:ascii="Arial" w:eastAsia="Arial" w:hAnsi="Arial" w:cs="Arial"/>
                <w:color w:val="000000"/>
                <w:sz w:val="20"/>
              </w:rPr>
              <w:t>165,015.04</w:t>
            </w:r>
          </w:p>
        </w:tc>
        <w:tc>
          <w:tcPr>
            <w:tcW w:w="603" w:type="dxa"/>
            <w:gridSpan w:val="2"/>
            <w:tcBorders>
              <w:top w:val="single" w:sz="8" w:space="0" w:color="000000"/>
              <w:left w:val="single" w:sz="8" w:space="0" w:color="000000"/>
              <w:bottom w:val="double" w:sz="8" w:space="0" w:color="000000"/>
              <w:right w:val="single" w:sz="8" w:space="0" w:color="000000"/>
            </w:tcBorders>
          </w:tcPr>
          <w:p w14:paraId="5177CB83" w14:textId="77777777" w:rsidR="00B06B9F" w:rsidRPr="00B06B9F" w:rsidRDefault="00B06B9F" w:rsidP="00B06B9F">
            <w:pPr>
              <w:spacing w:after="160" w:line="259" w:lineRule="auto"/>
              <w:rPr>
                <w:rFonts w:ascii="Arial" w:eastAsia="Arial" w:hAnsi="Arial" w:cs="Arial"/>
                <w:color w:val="000000"/>
              </w:rPr>
            </w:pPr>
          </w:p>
        </w:tc>
        <w:tc>
          <w:tcPr>
            <w:tcW w:w="1952" w:type="dxa"/>
            <w:tcBorders>
              <w:top w:val="single" w:sz="23" w:space="0" w:color="000000"/>
              <w:left w:val="single" w:sz="8" w:space="0" w:color="000000"/>
              <w:bottom w:val="double" w:sz="8" w:space="0" w:color="000000"/>
              <w:right w:val="single" w:sz="8" w:space="0" w:color="000000"/>
            </w:tcBorders>
          </w:tcPr>
          <w:p w14:paraId="7BC73508" w14:textId="77777777" w:rsidR="00B06B9F" w:rsidRPr="00B06B9F" w:rsidRDefault="00B06B9F" w:rsidP="00B06B9F">
            <w:pPr>
              <w:spacing w:after="160" w:line="259" w:lineRule="auto"/>
              <w:rPr>
                <w:rFonts w:ascii="Arial" w:eastAsia="Arial" w:hAnsi="Arial" w:cs="Arial"/>
                <w:color w:val="000000"/>
              </w:rPr>
            </w:pPr>
          </w:p>
        </w:tc>
        <w:tc>
          <w:tcPr>
            <w:tcW w:w="367" w:type="dxa"/>
            <w:tcBorders>
              <w:top w:val="single" w:sz="8" w:space="0" w:color="000000"/>
              <w:left w:val="single" w:sz="8" w:space="0" w:color="000000"/>
              <w:bottom w:val="double" w:sz="8" w:space="0" w:color="000000"/>
              <w:right w:val="single" w:sz="8" w:space="0" w:color="000000"/>
            </w:tcBorders>
          </w:tcPr>
          <w:p w14:paraId="244A68F2" w14:textId="77777777" w:rsidR="00B06B9F" w:rsidRPr="00B06B9F" w:rsidRDefault="00B06B9F" w:rsidP="00B06B9F">
            <w:pPr>
              <w:spacing w:after="160" w:line="259" w:lineRule="auto"/>
              <w:rPr>
                <w:rFonts w:ascii="Arial" w:eastAsia="Arial" w:hAnsi="Arial" w:cs="Arial"/>
                <w:color w:val="000000"/>
              </w:rPr>
            </w:pPr>
          </w:p>
        </w:tc>
        <w:tc>
          <w:tcPr>
            <w:tcW w:w="1889" w:type="dxa"/>
            <w:tcBorders>
              <w:top w:val="single" w:sz="23" w:space="0" w:color="000000"/>
              <w:left w:val="single" w:sz="8" w:space="0" w:color="000000"/>
              <w:bottom w:val="double" w:sz="8" w:space="0" w:color="000000"/>
              <w:right w:val="single" w:sz="8" w:space="0" w:color="000000"/>
            </w:tcBorders>
          </w:tcPr>
          <w:p w14:paraId="55A8DB43" w14:textId="77777777" w:rsidR="00B06B9F" w:rsidRPr="00B06B9F" w:rsidRDefault="00B06B9F" w:rsidP="00B06B9F">
            <w:pPr>
              <w:spacing w:after="160" w:line="259" w:lineRule="auto"/>
              <w:rPr>
                <w:rFonts w:ascii="Arial" w:eastAsia="Arial" w:hAnsi="Arial" w:cs="Arial"/>
                <w:color w:val="000000"/>
              </w:rPr>
            </w:pPr>
          </w:p>
        </w:tc>
        <w:tc>
          <w:tcPr>
            <w:tcW w:w="374" w:type="dxa"/>
            <w:tcBorders>
              <w:top w:val="single" w:sz="8" w:space="0" w:color="000000"/>
              <w:left w:val="single" w:sz="8" w:space="0" w:color="000000"/>
              <w:bottom w:val="double" w:sz="8" w:space="0" w:color="000000"/>
              <w:right w:val="double" w:sz="8" w:space="0" w:color="000000"/>
            </w:tcBorders>
          </w:tcPr>
          <w:p w14:paraId="49F080E4" w14:textId="77777777" w:rsidR="00B06B9F" w:rsidRPr="00B06B9F" w:rsidRDefault="00B06B9F" w:rsidP="00B06B9F">
            <w:pPr>
              <w:spacing w:after="160" w:line="259" w:lineRule="auto"/>
              <w:rPr>
                <w:rFonts w:ascii="Arial" w:eastAsia="Arial" w:hAnsi="Arial" w:cs="Arial"/>
                <w:color w:val="000000"/>
              </w:rPr>
            </w:pPr>
          </w:p>
        </w:tc>
      </w:tr>
    </w:tbl>
    <w:p w14:paraId="124FA3FC" w14:textId="77777777" w:rsidR="00B06B9F" w:rsidRPr="00B06B9F" w:rsidRDefault="00B06B9F" w:rsidP="00B06B9F">
      <w:pPr>
        <w:spacing w:after="232" w:line="216" w:lineRule="auto"/>
        <w:ind w:left="4213" w:right="387" w:hanging="10"/>
        <w:rPr>
          <w:rFonts w:ascii="Arial" w:eastAsia="Arial" w:hAnsi="Arial" w:cs="Arial"/>
          <w:color w:val="000000"/>
          <w:sz w:val="24"/>
          <w:szCs w:val="24"/>
        </w:rPr>
      </w:pPr>
    </w:p>
    <w:p w14:paraId="1452C09C" w14:textId="77777777" w:rsidR="00B06B9F" w:rsidRPr="00B06B9F" w:rsidRDefault="00B06B9F" w:rsidP="00B06B9F">
      <w:pPr>
        <w:spacing w:after="232" w:line="216" w:lineRule="auto"/>
        <w:ind w:left="4213" w:right="387" w:hanging="10"/>
        <w:rPr>
          <w:rFonts w:ascii="Arial" w:eastAsia="Arial" w:hAnsi="Arial" w:cs="Arial"/>
          <w:color w:val="000000"/>
          <w:sz w:val="24"/>
          <w:szCs w:val="24"/>
        </w:rPr>
      </w:pPr>
    </w:p>
    <w:p w14:paraId="449289F3" w14:textId="77777777" w:rsidR="00B06B9F" w:rsidRDefault="00B06B9F" w:rsidP="0001279A">
      <w:pPr>
        <w:keepNext/>
        <w:spacing w:after="0" w:line="240" w:lineRule="auto"/>
        <w:jc w:val="center"/>
        <w:outlineLvl w:val="4"/>
        <w:rPr>
          <w:rFonts w:ascii="Times New Roman" w:eastAsia="Times New Roman" w:hAnsi="Times New Roman" w:cs="Times New Roman"/>
          <w:b/>
          <w:kern w:val="0"/>
          <w:sz w:val="24"/>
          <w:szCs w:val="24"/>
          <w14:ligatures w14:val="none"/>
        </w:rPr>
      </w:pPr>
    </w:p>
    <w:p w14:paraId="0969D3C3" w14:textId="77777777" w:rsidR="00B06B9F" w:rsidRDefault="00B06B9F" w:rsidP="0001279A">
      <w:pPr>
        <w:keepNext/>
        <w:spacing w:after="0" w:line="240" w:lineRule="auto"/>
        <w:jc w:val="center"/>
        <w:outlineLvl w:val="4"/>
        <w:rPr>
          <w:rFonts w:ascii="Times New Roman" w:eastAsia="Times New Roman" w:hAnsi="Times New Roman" w:cs="Times New Roman"/>
          <w:b/>
          <w:kern w:val="0"/>
          <w:sz w:val="24"/>
          <w:szCs w:val="24"/>
          <w14:ligatures w14:val="none"/>
        </w:rPr>
      </w:pPr>
    </w:p>
    <w:p w14:paraId="495DB6A2" w14:textId="44C30A2A" w:rsidR="0001279A" w:rsidRPr="00BF524E" w:rsidRDefault="0001279A" w:rsidP="0001279A">
      <w:pPr>
        <w:keepNext/>
        <w:spacing w:after="0" w:line="240" w:lineRule="auto"/>
        <w:jc w:val="center"/>
        <w:outlineLvl w:val="4"/>
        <w:rPr>
          <w:rFonts w:ascii="Times New Roman" w:eastAsia="Times New Roman" w:hAnsi="Times New Roman" w:cs="Times New Roman"/>
          <w:b/>
          <w:kern w:val="0"/>
          <w:sz w:val="24"/>
          <w:szCs w:val="24"/>
          <w14:ligatures w14:val="none"/>
        </w:rPr>
      </w:pPr>
      <w:r w:rsidRPr="00BF524E">
        <w:rPr>
          <w:rFonts w:ascii="Times New Roman" w:eastAsia="Times New Roman" w:hAnsi="Times New Roman" w:cs="Times New Roman"/>
          <w:b/>
          <w:kern w:val="0"/>
          <w:sz w:val="24"/>
          <w:szCs w:val="24"/>
          <w14:ligatures w14:val="none"/>
        </w:rPr>
        <w:t>RESOLUTION 2024-48</w:t>
      </w:r>
    </w:p>
    <w:p w14:paraId="2B343AA5" w14:textId="77777777" w:rsidR="0001279A" w:rsidRPr="00BF524E" w:rsidRDefault="0001279A" w:rsidP="0001279A">
      <w:pPr>
        <w:spacing w:after="0" w:line="240" w:lineRule="auto"/>
        <w:ind w:left="2880" w:firstLine="720"/>
        <w:rPr>
          <w:rFonts w:ascii="Times New Roman" w:eastAsia="Times New Roman" w:hAnsi="Times New Roman" w:cs="Times New Roman"/>
          <w:b/>
          <w:kern w:val="0"/>
          <w:sz w:val="24"/>
          <w:szCs w:val="24"/>
          <w14:ligatures w14:val="none"/>
        </w:rPr>
      </w:pPr>
      <w:r w:rsidRPr="00BF524E">
        <w:rPr>
          <w:rFonts w:ascii="Times New Roman" w:eastAsia="Times New Roman" w:hAnsi="Times New Roman" w:cs="Times New Roman"/>
          <w:b/>
          <w:bCs/>
          <w:kern w:val="0"/>
          <w:sz w:val="24"/>
          <w:szCs w:val="24"/>
          <w14:ligatures w14:val="none"/>
        </w:rPr>
        <w:t xml:space="preserve">DEPUTY FINANCE SALARY </w:t>
      </w:r>
      <w:r w:rsidRPr="00BF524E">
        <w:rPr>
          <w:rFonts w:ascii="Times New Roman" w:eastAsia="Times New Roman" w:hAnsi="Times New Roman" w:cs="Times New Roman"/>
          <w:kern w:val="0"/>
          <w:szCs w:val="24"/>
          <w14:ligatures w14:val="none"/>
        </w:rPr>
        <w:tab/>
      </w:r>
      <w:r w:rsidRPr="00BF524E">
        <w:rPr>
          <w:rFonts w:ascii="Times New Roman" w:eastAsia="Times New Roman" w:hAnsi="Times New Roman" w:cs="Times New Roman"/>
          <w:kern w:val="0"/>
          <w:szCs w:val="24"/>
          <w14:ligatures w14:val="none"/>
        </w:rPr>
        <w:tab/>
      </w:r>
      <w:r w:rsidRPr="00BF524E">
        <w:rPr>
          <w:rFonts w:ascii="Times New Roman" w:eastAsia="Times New Roman" w:hAnsi="Times New Roman" w:cs="Times New Roman"/>
          <w:kern w:val="0"/>
          <w:szCs w:val="24"/>
          <w14:ligatures w14:val="none"/>
        </w:rPr>
        <w:tab/>
      </w:r>
      <w:r w:rsidRPr="00BF524E">
        <w:rPr>
          <w:rFonts w:ascii="Times New Roman" w:eastAsia="Times New Roman" w:hAnsi="Times New Roman" w:cs="Times New Roman"/>
          <w:kern w:val="0"/>
          <w:szCs w:val="24"/>
          <w14:ligatures w14:val="none"/>
        </w:rPr>
        <w:tab/>
      </w:r>
      <w:r w:rsidRPr="00BF524E">
        <w:rPr>
          <w:rFonts w:ascii="Times New Roman" w:eastAsia="Times New Roman" w:hAnsi="Times New Roman" w:cs="Times New Roman"/>
          <w:kern w:val="0"/>
          <w:szCs w:val="24"/>
          <w14:ligatures w14:val="none"/>
        </w:rPr>
        <w:tab/>
      </w:r>
      <w:r w:rsidRPr="00BF524E">
        <w:rPr>
          <w:rFonts w:ascii="Times New Roman" w:eastAsia="Times New Roman" w:hAnsi="Times New Roman" w:cs="Times New Roman"/>
          <w:kern w:val="0"/>
          <w:szCs w:val="24"/>
          <w14:ligatures w14:val="none"/>
        </w:rPr>
        <w:tab/>
      </w:r>
      <w:r w:rsidRPr="00BF524E">
        <w:rPr>
          <w:rFonts w:ascii="Times New Roman" w:eastAsia="Times New Roman" w:hAnsi="Times New Roman" w:cs="Times New Roman"/>
          <w:kern w:val="0"/>
          <w:szCs w:val="24"/>
          <w14:ligatures w14:val="none"/>
        </w:rPr>
        <w:tab/>
      </w:r>
    </w:p>
    <w:p w14:paraId="44F6D21C" w14:textId="77777777" w:rsidR="0001279A" w:rsidRPr="00BF524E" w:rsidRDefault="0001279A" w:rsidP="0001279A">
      <w:pPr>
        <w:spacing w:after="0" w:line="240" w:lineRule="auto"/>
        <w:rPr>
          <w:rFonts w:ascii="Times New Roman" w:eastAsia="Times New Roman" w:hAnsi="Times New Roman" w:cs="Times New Roman"/>
          <w:b/>
          <w:kern w:val="0"/>
          <w:sz w:val="24"/>
          <w:szCs w:val="24"/>
          <w14:ligatures w14:val="none"/>
        </w:rPr>
      </w:pPr>
    </w:p>
    <w:p w14:paraId="4BE74647" w14:textId="77777777" w:rsidR="0001279A" w:rsidRPr="00BF524E" w:rsidRDefault="0001279A" w:rsidP="0001279A">
      <w:pPr>
        <w:spacing w:after="0" w:line="240" w:lineRule="auto"/>
        <w:rPr>
          <w:rFonts w:ascii="Times New Roman" w:eastAsia="Times New Roman" w:hAnsi="Times New Roman" w:cs="Times New Roman"/>
          <w:kern w:val="0"/>
          <w:szCs w:val="24"/>
          <w14:ligatures w14:val="none"/>
        </w:rPr>
      </w:pPr>
      <w:r w:rsidRPr="00BF524E">
        <w:rPr>
          <w:rFonts w:ascii="Times New Roman" w:eastAsia="Times New Roman" w:hAnsi="Times New Roman" w:cs="Times New Roman"/>
          <w:b/>
          <w:kern w:val="0"/>
          <w:szCs w:val="24"/>
          <w14:ligatures w14:val="none"/>
        </w:rPr>
        <w:t xml:space="preserve">BE IT RESOLVED </w:t>
      </w:r>
      <w:r w:rsidRPr="00BF524E">
        <w:rPr>
          <w:rFonts w:ascii="Times New Roman" w:eastAsia="Times New Roman" w:hAnsi="Times New Roman" w:cs="Times New Roman"/>
          <w:kern w:val="0"/>
          <w:szCs w:val="24"/>
          <w14:ligatures w14:val="none"/>
        </w:rPr>
        <w:t>by the Borough Council of the Borough of Stockton that the below salaries, wages or compensation shall be paid to the officers and employees of the Borough of Stockton for the year 2024, effective January 1, 2024:</w:t>
      </w:r>
    </w:p>
    <w:p w14:paraId="027FDDED" w14:textId="77777777" w:rsidR="0001279A" w:rsidRPr="00BF524E" w:rsidRDefault="0001279A" w:rsidP="0001279A">
      <w:pPr>
        <w:spacing w:after="0" w:line="240" w:lineRule="auto"/>
        <w:rPr>
          <w:rFonts w:ascii="Times New Roman" w:eastAsia="Times New Roman" w:hAnsi="Times New Roman" w:cs="Times New Roman"/>
          <w:kern w:val="0"/>
          <w:sz w:val="20"/>
          <w:szCs w:val="24"/>
          <w14:ligatures w14:val="none"/>
        </w:rPr>
      </w:pPr>
    </w:p>
    <w:p w14:paraId="7E716F30" w14:textId="77777777" w:rsidR="0001279A" w:rsidRPr="00BF524E" w:rsidRDefault="0001279A" w:rsidP="0001279A">
      <w:pPr>
        <w:spacing w:after="0" w:line="240" w:lineRule="auto"/>
        <w:ind w:firstLine="720"/>
        <w:rPr>
          <w:rFonts w:ascii="Times New Roman" w:eastAsia="Times New Roman" w:hAnsi="Times New Roman" w:cs="Times New Roman"/>
          <w:kern w:val="0"/>
          <w:sz w:val="20"/>
          <w:szCs w:val="24"/>
          <w14:ligatures w14:val="none"/>
        </w:rPr>
      </w:pPr>
      <w:r w:rsidRPr="00BF524E">
        <w:rPr>
          <w:rFonts w:ascii="Times New Roman" w:eastAsia="Times New Roman" w:hAnsi="Times New Roman" w:cs="Times New Roman"/>
          <w:kern w:val="0"/>
          <w:sz w:val="20"/>
          <w:szCs w:val="24"/>
          <w14:ligatures w14:val="none"/>
        </w:rPr>
        <w:tab/>
        <w:t xml:space="preserve">           </w:t>
      </w:r>
    </w:p>
    <w:p w14:paraId="60C37714" w14:textId="77777777" w:rsidR="0001279A" w:rsidRPr="00BF524E" w:rsidRDefault="0001279A" w:rsidP="0001279A">
      <w:pPr>
        <w:spacing w:after="0" w:line="240" w:lineRule="auto"/>
        <w:ind w:firstLine="720"/>
        <w:rPr>
          <w:rFonts w:ascii="Times New Roman" w:eastAsia="Times New Roman" w:hAnsi="Times New Roman" w:cs="Times New Roman"/>
          <w:kern w:val="0"/>
          <w:sz w:val="20"/>
          <w:szCs w:val="24"/>
          <w14:ligatures w14:val="none"/>
        </w:rPr>
      </w:pPr>
      <w:r w:rsidRPr="00BF524E">
        <w:rPr>
          <w:rFonts w:ascii="Times New Roman" w:eastAsia="Times New Roman" w:hAnsi="Times New Roman" w:cs="Times New Roman"/>
          <w:kern w:val="0"/>
          <w:sz w:val="20"/>
          <w:szCs w:val="24"/>
          <w14:ligatures w14:val="none"/>
        </w:rPr>
        <w:t>Deputy Finance</w:t>
      </w:r>
      <w:r w:rsidRPr="00BF524E">
        <w:rPr>
          <w:rFonts w:ascii="Times New Roman" w:eastAsia="Times New Roman" w:hAnsi="Times New Roman" w:cs="Times New Roman"/>
          <w:kern w:val="0"/>
          <w:sz w:val="20"/>
          <w:szCs w:val="24"/>
          <w14:ligatures w14:val="none"/>
        </w:rPr>
        <w:tab/>
      </w:r>
      <w:r w:rsidRPr="00BF524E">
        <w:rPr>
          <w:rFonts w:ascii="Times New Roman" w:eastAsia="Times New Roman" w:hAnsi="Times New Roman" w:cs="Times New Roman"/>
          <w:kern w:val="0"/>
          <w:sz w:val="20"/>
          <w:szCs w:val="24"/>
          <w14:ligatures w14:val="none"/>
        </w:rPr>
        <w:tab/>
      </w:r>
      <w:r w:rsidRPr="00BF524E">
        <w:rPr>
          <w:rFonts w:ascii="Times New Roman" w:eastAsia="Times New Roman" w:hAnsi="Times New Roman" w:cs="Times New Roman"/>
          <w:kern w:val="0"/>
          <w:sz w:val="20"/>
          <w:szCs w:val="24"/>
          <w14:ligatures w14:val="none"/>
        </w:rPr>
        <w:tab/>
      </w:r>
      <w:r w:rsidRPr="00BF524E">
        <w:rPr>
          <w:rFonts w:ascii="Times New Roman" w:eastAsia="Times New Roman" w:hAnsi="Times New Roman" w:cs="Times New Roman"/>
          <w:kern w:val="0"/>
          <w:sz w:val="20"/>
          <w:szCs w:val="24"/>
          <w14:ligatures w14:val="none"/>
        </w:rPr>
        <w:tab/>
        <w:t xml:space="preserve"> 1,751.00</w:t>
      </w:r>
      <w:r w:rsidRPr="00BF524E">
        <w:rPr>
          <w:rFonts w:ascii="Times New Roman" w:eastAsia="Times New Roman" w:hAnsi="Times New Roman" w:cs="Times New Roman"/>
          <w:kern w:val="0"/>
          <w:sz w:val="20"/>
          <w:szCs w:val="24"/>
          <w14:ligatures w14:val="none"/>
        </w:rPr>
        <w:tab/>
        <w:t xml:space="preserve">  </w:t>
      </w:r>
    </w:p>
    <w:p w14:paraId="45BC27BC" w14:textId="77777777" w:rsidR="0001279A" w:rsidRPr="00BF524E" w:rsidRDefault="0001279A" w:rsidP="0001279A">
      <w:pPr>
        <w:spacing w:after="0" w:line="240" w:lineRule="auto"/>
        <w:ind w:firstLine="720"/>
        <w:rPr>
          <w:rFonts w:ascii="Times New Roman" w:eastAsia="Times New Roman" w:hAnsi="Times New Roman" w:cs="Times New Roman"/>
          <w:kern w:val="0"/>
          <w:sz w:val="20"/>
          <w:szCs w:val="24"/>
          <w14:ligatures w14:val="none"/>
        </w:rPr>
      </w:pPr>
    </w:p>
    <w:p w14:paraId="5E4D3F98" w14:textId="77777777" w:rsidR="0001279A" w:rsidRPr="00FF2632" w:rsidRDefault="0001279A" w:rsidP="0001279A">
      <w:pPr>
        <w:pStyle w:val="ListParagraph"/>
        <w:spacing w:after="0" w:line="240" w:lineRule="auto"/>
        <w:rPr>
          <w:b/>
          <w:bCs/>
        </w:rPr>
      </w:pPr>
    </w:p>
    <w:p w14:paraId="65C3BB07" w14:textId="77777777" w:rsidR="0001279A" w:rsidRDefault="0001279A" w:rsidP="0001279A">
      <w:pPr>
        <w:spacing w:after="0" w:line="240" w:lineRule="auto"/>
        <w:jc w:val="center"/>
        <w:rPr>
          <w:rFonts w:ascii="Calibri" w:eastAsia="Calibri" w:hAnsi="Calibri" w:cs="Times New Roman"/>
          <w:b/>
          <w:bCs/>
          <w:kern w:val="0"/>
          <w:sz w:val="28"/>
          <w:szCs w:val="28"/>
          <w14:ligatures w14:val="none"/>
        </w:rPr>
      </w:pPr>
    </w:p>
    <w:p w14:paraId="18ACBE84" w14:textId="77777777" w:rsidR="00F54FE0" w:rsidRDefault="00F54FE0" w:rsidP="0001279A">
      <w:pPr>
        <w:spacing w:after="0" w:line="240" w:lineRule="auto"/>
        <w:jc w:val="center"/>
        <w:rPr>
          <w:rFonts w:ascii="Calibri" w:eastAsia="Calibri" w:hAnsi="Calibri" w:cs="Times New Roman"/>
          <w:b/>
          <w:bCs/>
          <w:kern w:val="0"/>
          <w:sz w:val="28"/>
          <w:szCs w:val="28"/>
          <w14:ligatures w14:val="none"/>
        </w:rPr>
      </w:pPr>
    </w:p>
    <w:p w14:paraId="72FC0028" w14:textId="77777777" w:rsidR="00F54FE0" w:rsidRDefault="00F54FE0" w:rsidP="0001279A">
      <w:pPr>
        <w:spacing w:after="0" w:line="240" w:lineRule="auto"/>
        <w:jc w:val="center"/>
        <w:rPr>
          <w:rFonts w:ascii="Calibri" w:eastAsia="Calibri" w:hAnsi="Calibri" w:cs="Times New Roman"/>
          <w:b/>
          <w:bCs/>
          <w:kern w:val="0"/>
          <w:sz w:val="28"/>
          <w:szCs w:val="28"/>
          <w14:ligatures w14:val="none"/>
        </w:rPr>
      </w:pPr>
    </w:p>
    <w:p w14:paraId="12861353" w14:textId="77777777" w:rsidR="00F54FE0" w:rsidRDefault="00F54FE0" w:rsidP="0001279A">
      <w:pPr>
        <w:spacing w:after="0" w:line="240" w:lineRule="auto"/>
        <w:jc w:val="center"/>
        <w:rPr>
          <w:rFonts w:ascii="Calibri" w:eastAsia="Calibri" w:hAnsi="Calibri" w:cs="Times New Roman"/>
          <w:b/>
          <w:bCs/>
          <w:kern w:val="0"/>
          <w:sz w:val="28"/>
          <w:szCs w:val="28"/>
          <w14:ligatures w14:val="none"/>
        </w:rPr>
      </w:pPr>
    </w:p>
    <w:p w14:paraId="65FD8F0B" w14:textId="77777777" w:rsidR="00F54FE0" w:rsidRDefault="00F54FE0" w:rsidP="0001279A">
      <w:pPr>
        <w:spacing w:after="0" w:line="240" w:lineRule="auto"/>
        <w:jc w:val="center"/>
        <w:rPr>
          <w:rFonts w:ascii="Calibri" w:eastAsia="Calibri" w:hAnsi="Calibri" w:cs="Times New Roman"/>
          <w:b/>
          <w:bCs/>
          <w:kern w:val="0"/>
          <w:sz w:val="28"/>
          <w:szCs w:val="28"/>
          <w14:ligatures w14:val="none"/>
        </w:rPr>
      </w:pPr>
    </w:p>
    <w:p w14:paraId="6C425FAF" w14:textId="77777777" w:rsidR="0001279A" w:rsidRDefault="0001279A" w:rsidP="0001279A">
      <w:pPr>
        <w:spacing w:after="0" w:line="240" w:lineRule="auto"/>
        <w:jc w:val="center"/>
        <w:rPr>
          <w:rFonts w:ascii="Calibri" w:eastAsia="Calibri" w:hAnsi="Calibri" w:cs="Times New Roman"/>
          <w:b/>
          <w:bCs/>
          <w:kern w:val="0"/>
          <w:sz w:val="28"/>
          <w:szCs w:val="28"/>
          <w14:ligatures w14:val="none"/>
        </w:rPr>
      </w:pPr>
    </w:p>
    <w:p w14:paraId="6FAC38B1" w14:textId="288A4BE3" w:rsidR="0001279A" w:rsidRPr="0001279A" w:rsidRDefault="0001279A" w:rsidP="0001279A">
      <w:pPr>
        <w:spacing w:after="0" w:line="240" w:lineRule="auto"/>
        <w:jc w:val="center"/>
        <w:rPr>
          <w:rFonts w:ascii="Times New Roman" w:eastAsia="Calibri" w:hAnsi="Times New Roman" w:cs="Times New Roman"/>
          <w:b/>
          <w:bCs/>
          <w:kern w:val="0"/>
          <w:sz w:val="24"/>
          <w:szCs w:val="24"/>
          <w14:ligatures w14:val="none"/>
        </w:rPr>
      </w:pPr>
      <w:r w:rsidRPr="0001279A">
        <w:rPr>
          <w:rFonts w:ascii="Times New Roman" w:eastAsia="Calibri" w:hAnsi="Times New Roman" w:cs="Times New Roman"/>
          <w:b/>
          <w:bCs/>
          <w:kern w:val="0"/>
          <w:sz w:val="24"/>
          <w:szCs w:val="24"/>
          <w14:ligatures w14:val="none"/>
        </w:rPr>
        <w:lastRenderedPageBreak/>
        <w:t>Resolution 2024-49</w:t>
      </w:r>
    </w:p>
    <w:p w14:paraId="6D3B62B8" w14:textId="77777777" w:rsidR="0001279A" w:rsidRPr="0001279A" w:rsidRDefault="0001279A" w:rsidP="0001279A">
      <w:pPr>
        <w:spacing w:after="0" w:line="240" w:lineRule="auto"/>
        <w:jc w:val="center"/>
        <w:rPr>
          <w:rFonts w:ascii="Times New Roman" w:eastAsia="Calibri" w:hAnsi="Times New Roman" w:cs="Times New Roman"/>
          <w:bCs/>
          <w:kern w:val="0"/>
          <w:sz w:val="24"/>
          <w:szCs w:val="24"/>
          <w14:ligatures w14:val="none"/>
        </w:rPr>
      </w:pPr>
      <w:bookmarkStart w:id="3" w:name="_Hlk137811529"/>
      <w:r w:rsidRPr="0001279A">
        <w:rPr>
          <w:rFonts w:ascii="Times New Roman" w:eastAsia="Calibri" w:hAnsi="Times New Roman" w:cs="Times New Roman"/>
          <w:b/>
          <w:bCs/>
          <w:kern w:val="0"/>
          <w:sz w:val="24"/>
          <w:szCs w:val="24"/>
          <w14:ligatures w14:val="none"/>
        </w:rPr>
        <w:t>Authorizing Payment of Municipal Obligations</w:t>
      </w:r>
      <w:bookmarkEnd w:id="3"/>
    </w:p>
    <w:p w14:paraId="1A472CF9" w14:textId="77777777" w:rsidR="0001279A" w:rsidRPr="0001279A" w:rsidRDefault="0001279A" w:rsidP="0001279A">
      <w:pPr>
        <w:spacing w:after="0" w:line="240" w:lineRule="auto"/>
        <w:rPr>
          <w:rFonts w:ascii="Times New Roman" w:eastAsia="Calibri" w:hAnsi="Times New Roman" w:cs="Times New Roman"/>
          <w:b/>
          <w:bCs/>
          <w:kern w:val="0"/>
          <w:sz w:val="24"/>
          <w:szCs w:val="24"/>
          <w14:ligatures w14:val="none"/>
        </w:rPr>
      </w:pPr>
    </w:p>
    <w:p w14:paraId="37951750" w14:textId="77777777" w:rsidR="0001279A" w:rsidRPr="0001279A" w:rsidRDefault="0001279A" w:rsidP="0001279A">
      <w:pPr>
        <w:spacing w:after="0" w:line="240" w:lineRule="auto"/>
        <w:rPr>
          <w:rFonts w:ascii="Times New Roman" w:eastAsia="Calibri" w:hAnsi="Times New Roman" w:cs="Times New Roman"/>
          <w:b/>
          <w:bCs/>
          <w:kern w:val="0"/>
          <w:sz w:val="24"/>
          <w:szCs w:val="24"/>
          <w14:ligatures w14:val="none"/>
        </w:rPr>
      </w:pPr>
    </w:p>
    <w:p w14:paraId="6DAC1D25" w14:textId="77777777" w:rsidR="0001279A" w:rsidRPr="0001279A" w:rsidRDefault="0001279A" w:rsidP="0001279A">
      <w:pPr>
        <w:spacing w:after="0" w:line="240" w:lineRule="auto"/>
        <w:rPr>
          <w:rFonts w:ascii="Times New Roman" w:eastAsia="Calibri" w:hAnsi="Times New Roman" w:cs="Times New Roman"/>
          <w:bCs/>
          <w:kern w:val="0"/>
          <w:sz w:val="24"/>
          <w:szCs w:val="24"/>
          <w14:ligatures w14:val="none"/>
        </w:rPr>
      </w:pPr>
      <w:r w:rsidRPr="0001279A">
        <w:rPr>
          <w:rFonts w:ascii="Times New Roman" w:eastAsia="Calibri" w:hAnsi="Times New Roman" w:cs="Times New Roman"/>
          <w:b/>
          <w:bCs/>
          <w:kern w:val="0"/>
          <w:sz w:val="24"/>
          <w:szCs w:val="24"/>
          <w14:ligatures w14:val="none"/>
        </w:rPr>
        <w:t>WHEREAS,</w:t>
      </w:r>
      <w:r w:rsidRPr="0001279A">
        <w:rPr>
          <w:rFonts w:ascii="Times New Roman" w:eastAsia="Calibri" w:hAnsi="Times New Roman" w:cs="Times New Roman"/>
          <w:bCs/>
          <w:kern w:val="0"/>
          <w:sz w:val="24"/>
          <w:szCs w:val="24"/>
          <w14:ligatures w14:val="none"/>
        </w:rPr>
        <w:t xml:space="preserve"> the Mayor and Council of the Borough of Stockton find and declare that certain municipal obligations have come due and are now payable; and </w:t>
      </w:r>
    </w:p>
    <w:p w14:paraId="7EE70069" w14:textId="77777777" w:rsidR="0001279A" w:rsidRPr="0001279A" w:rsidRDefault="0001279A" w:rsidP="0001279A">
      <w:pPr>
        <w:spacing w:after="0" w:line="240" w:lineRule="auto"/>
        <w:rPr>
          <w:rFonts w:ascii="Times New Roman" w:eastAsia="Calibri" w:hAnsi="Times New Roman" w:cs="Times New Roman"/>
          <w:bCs/>
          <w:kern w:val="0"/>
          <w:sz w:val="24"/>
          <w:szCs w:val="24"/>
          <w14:ligatures w14:val="none"/>
        </w:rPr>
      </w:pPr>
    </w:p>
    <w:p w14:paraId="7F07B29A" w14:textId="77777777" w:rsidR="0001279A" w:rsidRPr="0001279A" w:rsidRDefault="0001279A" w:rsidP="0001279A">
      <w:pPr>
        <w:spacing w:after="0" w:line="240" w:lineRule="auto"/>
        <w:rPr>
          <w:rFonts w:ascii="Times New Roman" w:eastAsia="Calibri" w:hAnsi="Times New Roman" w:cs="Times New Roman"/>
          <w:bCs/>
          <w:kern w:val="0"/>
          <w:sz w:val="24"/>
          <w:szCs w:val="24"/>
          <w14:ligatures w14:val="none"/>
        </w:rPr>
      </w:pPr>
      <w:r w:rsidRPr="0001279A">
        <w:rPr>
          <w:rFonts w:ascii="Times New Roman" w:eastAsia="Calibri" w:hAnsi="Times New Roman" w:cs="Times New Roman"/>
          <w:b/>
          <w:bCs/>
          <w:kern w:val="0"/>
          <w:sz w:val="24"/>
          <w:szCs w:val="24"/>
          <w14:ligatures w14:val="none"/>
        </w:rPr>
        <w:t>WHEREAS,</w:t>
      </w:r>
      <w:r w:rsidRPr="0001279A">
        <w:rPr>
          <w:rFonts w:ascii="Times New Roman" w:eastAsia="Calibri" w:hAnsi="Times New Roman" w:cs="Times New Roman"/>
          <w:bCs/>
          <w:kern w:val="0"/>
          <w:sz w:val="24"/>
          <w:szCs w:val="24"/>
          <w14:ligatures w14:val="none"/>
        </w:rPr>
        <w:t xml:space="preserve"> the Mayor and Council of the Borough of Stockton further find and declare that said obligations have been itemized on the annexed schedules, which are hereby attached and deemed part of this Resolution. </w:t>
      </w:r>
    </w:p>
    <w:p w14:paraId="655BC4E4" w14:textId="77777777" w:rsidR="0001279A" w:rsidRPr="0001279A" w:rsidRDefault="0001279A" w:rsidP="0001279A">
      <w:pPr>
        <w:spacing w:after="0" w:line="240" w:lineRule="auto"/>
        <w:rPr>
          <w:rFonts w:ascii="Times New Roman" w:eastAsia="Calibri" w:hAnsi="Times New Roman" w:cs="Times New Roman"/>
          <w:bCs/>
          <w:kern w:val="0"/>
          <w:sz w:val="24"/>
          <w:szCs w:val="24"/>
          <w14:ligatures w14:val="none"/>
        </w:rPr>
      </w:pPr>
    </w:p>
    <w:p w14:paraId="0C9D3DEA" w14:textId="0598DF49" w:rsidR="0001279A" w:rsidRPr="0001279A" w:rsidRDefault="0001279A" w:rsidP="0001279A">
      <w:pPr>
        <w:spacing w:after="0" w:line="240" w:lineRule="auto"/>
        <w:rPr>
          <w:rFonts w:ascii="Times New Roman" w:eastAsia="Calibri" w:hAnsi="Times New Roman" w:cs="Times New Roman"/>
          <w:b/>
          <w:bCs/>
          <w:kern w:val="0"/>
          <w:sz w:val="24"/>
          <w:szCs w:val="24"/>
          <w14:ligatures w14:val="none"/>
        </w:rPr>
      </w:pPr>
      <w:r w:rsidRPr="0001279A">
        <w:rPr>
          <w:rFonts w:ascii="Times New Roman" w:eastAsia="Calibri" w:hAnsi="Times New Roman" w:cs="Times New Roman"/>
          <w:b/>
          <w:bCs/>
          <w:kern w:val="0"/>
          <w:sz w:val="24"/>
          <w:szCs w:val="24"/>
          <w14:ligatures w14:val="none"/>
        </w:rPr>
        <w:t>NOW, THEREFORE, BE IT RESOLVED</w:t>
      </w:r>
      <w:r w:rsidRPr="0001279A">
        <w:rPr>
          <w:rFonts w:ascii="Times New Roman" w:eastAsia="Calibri" w:hAnsi="Times New Roman" w:cs="Times New Roman"/>
          <w:bCs/>
          <w:kern w:val="0"/>
          <w:sz w:val="24"/>
          <w:szCs w:val="24"/>
          <w14:ligatures w14:val="none"/>
        </w:rPr>
        <w:t xml:space="preserve"> that the Mayor and Council of the Borough of Stockton, County of Hunterdon, State of New Jersey does hereby authorize payment of said municipal obligations, in accordance with the recommendations of the Chief Financial Officer and the Treasurer in the amount </w:t>
      </w:r>
      <w:r w:rsidRPr="0001279A">
        <w:rPr>
          <w:rFonts w:ascii="Times New Roman" w:eastAsia="Calibri" w:hAnsi="Times New Roman" w:cs="Times New Roman"/>
          <w:bCs/>
          <w:color w:val="000000" w:themeColor="text1"/>
          <w:kern w:val="0"/>
          <w:sz w:val="24"/>
          <w:szCs w:val="24"/>
          <w14:ligatures w14:val="none"/>
        </w:rPr>
        <w:t>of $</w:t>
      </w:r>
    </w:p>
    <w:p w14:paraId="387EE342" w14:textId="77777777" w:rsidR="00733F46" w:rsidRPr="0001279A" w:rsidRDefault="00733F46" w:rsidP="0025451A">
      <w:pPr>
        <w:pStyle w:val="ListParagraph"/>
        <w:spacing w:after="0" w:line="240" w:lineRule="auto"/>
        <w:rPr>
          <w:rFonts w:ascii="Times New Roman" w:hAnsi="Times New Roman" w:cs="Times New Roman"/>
          <w:b/>
          <w:bCs/>
          <w:sz w:val="24"/>
          <w:szCs w:val="24"/>
        </w:rPr>
      </w:pPr>
    </w:p>
    <w:p w14:paraId="3FD0C5FC" w14:textId="77777777" w:rsidR="00A93320" w:rsidRDefault="00A93320" w:rsidP="00A93320">
      <w:pPr>
        <w:spacing w:after="0" w:line="240" w:lineRule="auto"/>
        <w:contextualSpacing/>
        <w:rPr>
          <w:rFonts w:ascii="Calibri" w:eastAsia="Times New Roman" w:hAnsi="Calibri" w:cs="Calibri"/>
          <w:b/>
          <w:bCs/>
          <w:kern w:val="0"/>
          <w14:ligatures w14:val="none"/>
        </w:rPr>
      </w:pPr>
    </w:p>
    <w:p w14:paraId="1FD188E6" w14:textId="77777777" w:rsidR="0088135D" w:rsidRDefault="0088135D" w:rsidP="00A93320">
      <w:pPr>
        <w:spacing w:after="0" w:line="240" w:lineRule="auto"/>
        <w:contextualSpacing/>
        <w:rPr>
          <w:rFonts w:ascii="Calibri" w:eastAsia="Times New Roman" w:hAnsi="Calibri" w:cs="Calibri"/>
          <w:b/>
          <w:bCs/>
          <w:kern w:val="0"/>
          <w14:ligatures w14:val="none"/>
        </w:rPr>
      </w:pPr>
    </w:p>
    <w:p w14:paraId="25181BB0" w14:textId="77777777" w:rsidR="0088135D" w:rsidRPr="0088135D" w:rsidRDefault="0088135D" w:rsidP="0088135D">
      <w:pPr>
        <w:spacing w:after="200" w:line="276" w:lineRule="auto"/>
        <w:jc w:val="center"/>
        <w:rPr>
          <w:rFonts w:ascii="Calibri" w:eastAsia="Calibri" w:hAnsi="Calibri" w:cs="Calibri"/>
          <w:b/>
          <w:kern w:val="0"/>
          <w:sz w:val="24"/>
          <w:szCs w:val="24"/>
          <w14:ligatures w14:val="none"/>
        </w:rPr>
      </w:pPr>
      <w:r w:rsidRPr="0088135D">
        <w:rPr>
          <w:rFonts w:ascii="Calibri" w:eastAsia="Calibri" w:hAnsi="Calibri" w:cs="Calibri"/>
          <w:b/>
          <w:kern w:val="0"/>
          <w:sz w:val="24"/>
          <w:szCs w:val="24"/>
          <w14:ligatures w14:val="none"/>
        </w:rPr>
        <w:t>RESOLUTION 2024-50</w:t>
      </w:r>
    </w:p>
    <w:p w14:paraId="28EAF7EB" w14:textId="77777777" w:rsidR="0088135D" w:rsidRPr="0088135D" w:rsidRDefault="0088135D" w:rsidP="0088135D">
      <w:pPr>
        <w:spacing w:after="200" w:line="276" w:lineRule="auto"/>
        <w:jc w:val="center"/>
        <w:rPr>
          <w:rFonts w:ascii="Times New Roman" w:eastAsia="Calibri" w:hAnsi="Times New Roman" w:cs="Times New Roman"/>
          <w:kern w:val="0"/>
          <w:sz w:val="24"/>
          <w14:ligatures w14:val="none"/>
        </w:rPr>
      </w:pPr>
      <w:r w:rsidRPr="0088135D">
        <w:rPr>
          <w:rFonts w:ascii="Calibri" w:eastAsia="Calibri" w:hAnsi="Calibri" w:cs="Calibri"/>
          <w:b/>
          <w:kern w:val="0"/>
          <w:sz w:val="24"/>
          <w:szCs w:val="24"/>
          <w14:ligatures w14:val="none"/>
        </w:rPr>
        <w:t>Authorizing Execution of Shared Services Agreement – Tax Assessor</w:t>
      </w:r>
    </w:p>
    <w:p w14:paraId="5935C910" w14:textId="77777777" w:rsidR="0088135D" w:rsidRPr="0088135D" w:rsidRDefault="0088135D" w:rsidP="0088135D">
      <w:pPr>
        <w:spacing w:after="200" w:line="276" w:lineRule="auto"/>
        <w:rPr>
          <w:rFonts w:ascii="Calibri" w:eastAsia="Calibri" w:hAnsi="Calibri" w:cs="Calibri"/>
          <w:kern w:val="0"/>
          <w:sz w:val="24"/>
          <w14:ligatures w14:val="none"/>
        </w:rPr>
      </w:pPr>
      <w:r w:rsidRPr="0088135D">
        <w:rPr>
          <w:rFonts w:ascii="Calibri" w:eastAsia="Calibri" w:hAnsi="Calibri" w:cs="Calibri"/>
          <w:b/>
          <w:bCs/>
          <w:kern w:val="0"/>
          <w:sz w:val="24"/>
          <w14:ligatures w14:val="none"/>
        </w:rPr>
        <w:t>WHEREAS,</w:t>
      </w:r>
      <w:r w:rsidRPr="0088135D">
        <w:rPr>
          <w:rFonts w:ascii="Calibri" w:eastAsia="Calibri" w:hAnsi="Calibri" w:cs="Calibri"/>
          <w:kern w:val="0"/>
          <w:sz w:val="24"/>
          <w14:ligatures w14:val="none"/>
        </w:rPr>
        <w:t xml:space="preserve"> the Borough of Stockton has a need for a Tax Assessor; and </w:t>
      </w:r>
    </w:p>
    <w:p w14:paraId="7F6F4AB8" w14:textId="77777777" w:rsidR="0088135D" w:rsidRPr="0088135D" w:rsidRDefault="0088135D" w:rsidP="0088135D">
      <w:pPr>
        <w:spacing w:after="200" w:line="276" w:lineRule="auto"/>
        <w:rPr>
          <w:rFonts w:ascii="Calibri" w:eastAsia="Calibri" w:hAnsi="Calibri" w:cs="Calibri"/>
          <w:kern w:val="0"/>
          <w:sz w:val="24"/>
          <w14:ligatures w14:val="none"/>
        </w:rPr>
      </w:pPr>
      <w:r w:rsidRPr="0088135D">
        <w:rPr>
          <w:rFonts w:ascii="Calibri" w:eastAsia="Calibri" w:hAnsi="Calibri" w:cs="Calibri"/>
          <w:b/>
          <w:bCs/>
          <w:kern w:val="0"/>
          <w:sz w:val="24"/>
          <w14:ligatures w14:val="none"/>
        </w:rPr>
        <w:t>WHEREAS</w:t>
      </w:r>
      <w:r w:rsidRPr="0088135D">
        <w:rPr>
          <w:rFonts w:ascii="Calibri" w:eastAsia="Calibri" w:hAnsi="Calibri" w:cs="Calibri"/>
          <w:kern w:val="0"/>
          <w:sz w:val="24"/>
          <w14:ligatures w14:val="none"/>
        </w:rPr>
        <w:t xml:space="preserve">, the Township of Delaware Tax Assessor is available to assist the Borough of Stockton with performance and provisions of the requirements of the Tax Assessor position per statutes and guidelines; and </w:t>
      </w:r>
    </w:p>
    <w:p w14:paraId="6B9261DD" w14:textId="77777777" w:rsidR="0088135D" w:rsidRPr="0088135D" w:rsidRDefault="0088135D" w:rsidP="0088135D">
      <w:pPr>
        <w:spacing w:after="200" w:line="276" w:lineRule="auto"/>
        <w:rPr>
          <w:rFonts w:ascii="Calibri" w:eastAsia="Calibri" w:hAnsi="Calibri" w:cs="Calibri"/>
          <w:kern w:val="0"/>
          <w:sz w:val="24"/>
          <w14:ligatures w14:val="none"/>
        </w:rPr>
      </w:pPr>
      <w:r w:rsidRPr="0088135D">
        <w:rPr>
          <w:rFonts w:ascii="Calibri" w:eastAsia="Calibri" w:hAnsi="Calibri" w:cs="Calibri"/>
          <w:b/>
          <w:bCs/>
          <w:kern w:val="0"/>
          <w:sz w:val="24"/>
          <w14:ligatures w14:val="none"/>
        </w:rPr>
        <w:t>WHEREAS</w:t>
      </w:r>
      <w:r w:rsidRPr="0088135D">
        <w:rPr>
          <w:rFonts w:ascii="Calibri" w:eastAsia="Calibri" w:hAnsi="Calibri" w:cs="Calibri"/>
          <w:kern w:val="0"/>
          <w:sz w:val="24"/>
          <w14:ligatures w14:val="none"/>
        </w:rPr>
        <w:t xml:space="preserve">, in enacting the “Uniform Shared Services and Consolidation Act,” N.J.S.A. §40A:65-1 et seq., the New Jersey Legislature has permitted municipalities to enter into agreements to provide or receive services to/from one another as a means to reduce municipal expenses; and </w:t>
      </w:r>
    </w:p>
    <w:p w14:paraId="69C14036" w14:textId="77777777" w:rsidR="0088135D" w:rsidRPr="0088135D" w:rsidRDefault="0088135D" w:rsidP="0088135D">
      <w:pPr>
        <w:spacing w:after="200" w:line="276" w:lineRule="auto"/>
        <w:rPr>
          <w:rFonts w:ascii="Calibri" w:eastAsia="Calibri" w:hAnsi="Calibri" w:cs="Calibri"/>
          <w:kern w:val="0"/>
          <w:sz w:val="24"/>
          <w14:ligatures w14:val="none"/>
        </w:rPr>
      </w:pPr>
      <w:r w:rsidRPr="0088135D">
        <w:rPr>
          <w:rFonts w:ascii="Calibri" w:eastAsia="Calibri" w:hAnsi="Calibri" w:cs="Calibri"/>
          <w:b/>
          <w:bCs/>
          <w:kern w:val="0"/>
          <w:sz w:val="24"/>
          <w14:ligatures w14:val="none"/>
        </w:rPr>
        <w:t>WHEREAS,</w:t>
      </w:r>
      <w:r w:rsidRPr="0088135D">
        <w:rPr>
          <w:rFonts w:ascii="Calibri" w:eastAsia="Calibri" w:hAnsi="Calibri" w:cs="Calibri"/>
          <w:kern w:val="0"/>
          <w:sz w:val="24"/>
          <w14:ligatures w14:val="none"/>
        </w:rPr>
        <w:t xml:space="preserve"> accordingly, the Township of Delaware and Borough of Stockton desire to enter into this Interlocal Shared Services Agreement (“Agreement”) through which the Delaware Township Tax Assessor shall serve as Tax Assessor for the Borough of Stockton and the Township of Delaware. </w:t>
      </w:r>
    </w:p>
    <w:p w14:paraId="35C94B3C" w14:textId="77777777" w:rsidR="0088135D" w:rsidRPr="0088135D" w:rsidRDefault="0088135D" w:rsidP="0088135D">
      <w:pPr>
        <w:spacing w:after="200" w:line="276" w:lineRule="auto"/>
        <w:rPr>
          <w:rFonts w:ascii="Calibri" w:eastAsia="Calibri" w:hAnsi="Calibri" w:cs="Calibri"/>
          <w:kern w:val="0"/>
          <w:sz w:val="24"/>
          <w14:ligatures w14:val="none"/>
        </w:rPr>
      </w:pPr>
      <w:r w:rsidRPr="0088135D">
        <w:rPr>
          <w:rFonts w:ascii="Calibri" w:eastAsia="Calibri" w:hAnsi="Calibri" w:cs="Calibri"/>
          <w:b/>
          <w:bCs/>
          <w:kern w:val="0"/>
          <w:sz w:val="24"/>
          <w14:ligatures w14:val="none"/>
        </w:rPr>
        <w:t>WHEREAS,</w:t>
      </w:r>
      <w:r w:rsidRPr="0088135D">
        <w:rPr>
          <w:rFonts w:ascii="Calibri" w:eastAsia="Calibri" w:hAnsi="Calibri" w:cs="Calibri"/>
          <w:kern w:val="0"/>
          <w:sz w:val="24"/>
          <w14:ligatures w14:val="none"/>
        </w:rPr>
        <w:t xml:space="preserve"> said agreement shall be effective for a period of two (2) years, commencing June 1, 2024 and terminating on May 31, 2026; and </w:t>
      </w:r>
    </w:p>
    <w:p w14:paraId="0657FAB1" w14:textId="77777777" w:rsidR="0088135D" w:rsidRPr="0088135D" w:rsidRDefault="0088135D" w:rsidP="0088135D">
      <w:pPr>
        <w:spacing w:after="200" w:line="276" w:lineRule="auto"/>
        <w:rPr>
          <w:rFonts w:ascii="Calibri" w:eastAsia="Calibri" w:hAnsi="Calibri" w:cs="Calibri"/>
          <w:kern w:val="0"/>
          <w:sz w:val="24"/>
          <w14:ligatures w14:val="none"/>
        </w:rPr>
      </w:pPr>
      <w:r w:rsidRPr="0088135D">
        <w:rPr>
          <w:rFonts w:ascii="Calibri" w:eastAsia="Calibri" w:hAnsi="Calibri" w:cs="Calibri"/>
          <w:b/>
          <w:bCs/>
          <w:kern w:val="0"/>
          <w:sz w:val="24"/>
          <w14:ligatures w14:val="none"/>
        </w:rPr>
        <w:t>NOW, THEREFORE, BE IT RESOLVED</w:t>
      </w:r>
      <w:r w:rsidRPr="0088135D">
        <w:rPr>
          <w:rFonts w:ascii="Calibri" w:eastAsia="Calibri" w:hAnsi="Calibri" w:cs="Calibri"/>
          <w:kern w:val="0"/>
          <w:sz w:val="24"/>
          <w14:ligatures w14:val="none"/>
        </w:rPr>
        <w:t xml:space="preserve"> by the Borough Council of the Borough of Stockton, County of Hunterdon, State of New Jersey that the Mayor and Borough Clerk are hereby authorized to execute an Interlocal Shared Services Agreement with the Township of Delaware for Tax Assessor services; and </w:t>
      </w:r>
    </w:p>
    <w:p w14:paraId="78390D1F" w14:textId="77777777" w:rsidR="0088135D" w:rsidRPr="0088135D" w:rsidRDefault="0088135D" w:rsidP="0088135D">
      <w:pPr>
        <w:spacing w:after="200" w:line="276" w:lineRule="auto"/>
        <w:rPr>
          <w:rFonts w:ascii="Calibri" w:eastAsia="Calibri" w:hAnsi="Calibri" w:cs="Calibri"/>
          <w:kern w:val="0"/>
          <w:sz w:val="24"/>
          <w14:ligatures w14:val="none"/>
        </w:rPr>
      </w:pPr>
      <w:r w:rsidRPr="0088135D">
        <w:rPr>
          <w:rFonts w:ascii="Calibri" w:eastAsia="Calibri" w:hAnsi="Calibri" w:cs="Calibri"/>
          <w:b/>
          <w:bCs/>
          <w:kern w:val="0"/>
          <w:sz w:val="24"/>
          <w14:ligatures w14:val="none"/>
        </w:rPr>
        <w:t>BE IT FURTHER RESOLVED</w:t>
      </w:r>
      <w:r w:rsidRPr="0088135D">
        <w:rPr>
          <w:rFonts w:ascii="Calibri" w:eastAsia="Calibri" w:hAnsi="Calibri" w:cs="Calibri"/>
          <w:kern w:val="0"/>
          <w:sz w:val="24"/>
          <w14:ligatures w14:val="none"/>
        </w:rPr>
        <w:t xml:space="preserve"> that the Interlocal Shared Services Agreement shall take effect upon the adoption of appropriate resolutions by all the parties thereto, and execution of agreements authorized thereunder as set forth in the agreement. </w:t>
      </w:r>
    </w:p>
    <w:p w14:paraId="3FB960A3" w14:textId="77777777" w:rsidR="0088135D" w:rsidRPr="0088135D" w:rsidRDefault="0088135D" w:rsidP="0088135D">
      <w:pPr>
        <w:spacing w:after="0" w:line="240" w:lineRule="auto"/>
        <w:rPr>
          <w:rFonts w:ascii="Calibri" w:eastAsia="Times New Roman" w:hAnsi="Calibri" w:cs="Calibri"/>
          <w:kern w:val="0"/>
          <w:sz w:val="24"/>
          <w:szCs w:val="24"/>
          <w14:ligatures w14:val="none"/>
        </w:rPr>
      </w:pPr>
    </w:p>
    <w:p w14:paraId="20562D64" w14:textId="77777777" w:rsidR="0088135D" w:rsidRPr="00A93320" w:rsidRDefault="0088135D" w:rsidP="00A93320">
      <w:pPr>
        <w:spacing w:after="0" w:line="240" w:lineRule="auto"/>
        <w:contextualSpacing/>
        <w:rPr>
          <w:rFonts w:ascii="Calibri" w:eastAsia="Times New Roman" w:hAnsi="Calibri" w:cs="Calibri"/>
          <w:b/>
          <w:bCs/>
          <w:kern w:val="0"/>
          <w14:ligatures w14:val="none"/>
        </w:rPr>
      </w:pPr>
    </w:p>
    <w:p w14:paraId="47483B20" w14:textId="77777777" w:rsidR="00A93320" w:rsidRPr="00A93320" w:rsidRDefault="00A93320" w:rsidP="00A93320">
      <w:pPr>
        <w:spacing w:after="0" w:line="240" w:lineRule="auto"/>
        <w:contextualSpacing/>
        <w:rPr>
          <w:rFonts w:ascii="Calibri" w:eastAsia="Times New Roman" w:hAnsi="Calibri" w:cs="Calibri"/>
          <w:b/>
          <w:bCs/>
          <w:kern w:val="0"/>
          <w14:ligatures w14:val="none"/>
        </w:rPr>
      </w:pPr>
    </w:p>
    <w:p w14:paraId="391107A7" w14:textId="12D1F519" w:rsidR="00A93320" w:rsidRPr="00A93320" w:rsidRDefault="00A93320" w:rsidP="00A93320">
      <w:pPr>
        <w:spacing w:after="0" w:line="240" w:lineRule="auto"/>
        <w:jc w:val="center"/>
        <w:rPr>
          <w:rFonts w:ascii="Times New Roman" w:eastAsia="Aptos" w:hAnsi="Times New Roman" w:cs="Times New Roman"/>
          <w:b/>
          <w:bCs/>
          <w:sz w:val="28"/>
          <w:szCs w:val="28"/>
        </w:rPr>
      </w:pPr>
      <w:r w:rsidRPr="00A93320">
        <w:rPr>
          <w:rFonts w:ascii="Times New Roman" w:eastAsia="Aptos" w:hAnsi="Times New Roman" w:cs="Times New Roman"/>
          <w:b/>
          <w:bCs/>
          <w:sz w:val="28"/>
          <w:szCs w:val="28"/>
        </w:rPr>
        <w:t>Stockton Borough Council</w:t>
      </w:r>
      <w:r w:rsidRPr="00A93320">
        <w:rPr>
          <w:rFonts w:ascii="Times New Roman" w:eastAsia="Aptos" w:hAnsi="Times New Roman" w:cs="Times New Roman"/>
          <w:b/>
          <w:bCs/>
          <w:sz w:val="28"/>
          <w:szCs w:val="28"/>
        </w:rPr>
        <w:br/>
        <w:t>Resolution #24-51</w:t>
      </w:r>
    </w:p>
    <w:p w14:paraId="5D5F6104" w14:textId="77777777" w:rsidR="00A93320" w:rsidRPr="00A93320" w:rsidRDefault="00A93320" w:rsidP="00A93320">
      <w:pPr>
        <w:spacing w:after="0" w:line="240" w:lineRule="auto"/>
        <w:contextualSpacing/>
        <w:jc w:val="center"/>
        <w:rPr>
          <w:rFonts w:ascii="Times New Roman" w:eastAsia="Aptos" w:hAnsi="Times New Roman" w:cs="Times New Roman"/>
          <w:b/>
          <w:bCs/>
          <w:sz w:val="28"/>
          <w:szCs w:val="28"/>
        </w:rPr>
      </w:pPr>
      <w:r w:rsidRPr="00A93320">
        <w:rPr>
          <w:rFonts w:ascii="Times New Roman" w:eastAsia="Aptos" w:hAnsi="Times New Roman" w:cs="Times New Roman"/>
          <w:b/>
          <w:bCs/>
          <w:sz w:val="28"/>
          <w:szCs w:val="28"/>
        </w:rPr>
        <w:t>Local Budget Examination</w:t>
      </w:r>
    </w:p>
    <w:p w14:paraId="2F19BE01" w14:textId="77777777" w:rsidR="00A93320" w:rsidRPr="00A93320" w:rsidRDefault="00A93320" w:rsidP="00A93320">
      <w:pPr>
        <w:spacing w:after="0" w:line="240" w:lineRule="auto"/>
        <w:contextualSpacing/>
        <w:jc w:val="center"/>
        <w:rPr>
          <w:rFonts w:ascii="Times New Roman" w:eastAsia="Times New Roman" w:hAnsi="Times New Roman" w:cs="Times New Roman"/>
          <w:b/>
          <w:bCs/>
          <w:kern w:val="0"/>
          <w14:ligatures w14:val="none"/>
        </w:rPr>
      </w:pPr>
    </w:p>
    <w:p w14:paraId="099B0741"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b/>
          <w:kern w:val="0"/>
          <w14:ligatures w14:val="none"/>
        </w:rPr>
        <w:t>WHEREAS</w:t>
      </w:r>
      <w:r w:rsidRPr="00A93320">
        <w:rPr>
          <w:rFonts w:ascii="Times New Roman" w:eastAsia="Times New Roman" w:hAnsi="Times New Roman" w:cs="Times New Roman"/>
          <w:kern w:val="0"/>
          <w14:ligatures w14:val="none"/>
        </w:rPr>
        <w:t>, NJSA 40A:4-78b has authorized the Local Finance Board to adopt rules that permit municipalities in sound fiscal condition to assume the responsibility, normally granted to the Director of the Division of Local Government Services, of conducting the annual budget examination, and</w:t>
      </w:r>
    </w:p>
    <w:p w14:paraId="1B7208C1"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00C69A2D"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b/>
          <w:kern w:val="0"/>
          <w14:ligatures w14:val="none"/>
        </w:rPr>
        <w:t>WHEREAS</w:t>
      </w:r>
      <w:r w:rsidRPr="00A93320">
        <w:rPr>
          <w:rFonts w:ascii="Times New Roman" w:eastAsia="Times New Roman" w:hAnsi="Times New Roman" w:cs="Times New Roman"/>
          <w:kern w:val="0"/>
          <w14:ligatures w14:val="none"/>
        </w:rPr>
        <w:t>, NJAC 5:30-7 was adopted by the Local Finance Board on February 11, 1997, and</w:t>
      </w:r>
    </w:p>
    <w:p w14:paraId="5E155D74"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74AF1251"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b/>
          <w:kern w:val="0"/>
          <w14:ligatures w14:val="none"/>
        </w:rPr>
        <w:t>WHEREAS</w:t>
      </w:r>
      <w:r w:rsidRPr="00A93320">
        <w:rPr>
          <w:rFonts w:ascii="Times New Roman" w:eastAsia="Times New Roman" w:hAnsi="Times New Roman" w:cs="Times New Roman"/>
          <w:kern w:val="0"/>
          <w14:ligatures w14:val="none"/>
        </w:rPr>
        <w:t>, pursuant to NJAC 5:30-7.2 thru 7.5 the Borough of Stockton has been declared eligible to participate in the program by the Division of Local Government Services, and the Chief Financial Officer has determined that the Borough meets the necessary conditions to participate in the program for the 2024 budget year.</w:t>
      </w:r>
    </w:p>
    <w:p w14:paraId="7B5E974C"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76DF31C5"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b/>
          <w:kern w:val="0"/>
          <w14:ligatures w14:val="none"/>
        </w:rPr>
        <w:t>NOW, THEREFORE, BE IT RESOLVED</w:t>
      </w:r>
      <w:r w:rsidRPr="00A93320">
        <w:rPr>
          <w:rFonts w:ascii="Times New Roman" w:eastAsia="Times New Roman" w:hAnsi="Times New Roman" w:cs="Times New Roman"/>
          <w:kern w:val="0"/>
          <w14:ligatures w14:val="none"/>
        </w:rPr>
        <w:t>, by the Governing Body of the Borough of Stockton that the in accordance with NJAC 5:307.6a &amp; b and based upon the Chief Financial Officers certification. The governing body has found the budget has met the following requirements:</w:t>
      </w:r>
    </w:p>
    <w:p w14:paraId="6B8559CF"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75D35527" w14:textId="77777777" w:rsidR="00A93320" w:rsidRPr="00A93320" w:rsidRDefault="00A93320" w:rsidP="00A93320">
      <w:pPr>
        <w:numPr>
          <w:ilvl w:val="0"/>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That with reference to the following items, the amounts have been calculated pursuant to law and appropriated as such in the budget:</w:t>
      </w:r>
    </w:p>
    <w:p w14:paraId="4776BC38"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311F7E58" w14:textId="77777777" w:rsidR="00A93320" w:rsidRPr="00A93320" w:rsidRDefault="00A93320" w:rsidP="00A93320">
      <w:pPr>
        <w:numPr>
          <w:ilvl w:val="1"/>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Payment of interest and debt redemption charges</w:t>
      </w:r>
    </w:p>
    <w:p w14:paraId="203ED32F"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2538640E" w14:textId="77777777" w:rsidR="00A93320" w:rsidRPr="00A93320" w:rsidRDefault="00A93320" w:rsidP="00A93320">
      <w:pPr>
        <w:numPr>
          <w:ilvl w:val="1"/>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Deferred charges and statutory expenditures</w:t>
      </w:r>
    </w:p>
    <w:p w14:paraId="7F63267A"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19C81BC5" w14:textId="77777777" w:rsidR="00A93320" w:rsidRPr="00A93320" w:rsidRDefault="00A93320" w:rsidP="00A93320">
      <w:pPr>
        <w:numPr>
          <w:ilvl w:val="1"/>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Cash deficit of preceding year</w:t>
      </w:r>
    </w:p>
    <w:p w14:paraId="2CDE1B60"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5FCCFE4D" w14:textId="77777777" w:rsidR="00A93320" w:rsidRPr="00A93320" w:rsidRDefault="00A93320" w:rsidP="00A93320">
      <w:pPr>
        <w:numPr>
          <w:ilvl w:val="1"/>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Reserve for uncollected taxes</w:t>
      </w:r>
    </w:p>
    <w:p w14:paraId="5644B44D"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24C5D021" w14:textId="77777777" w:rsidR="00A93320" w:rsidRPr="00A93320" w:rsidRDefault="00A93320" w:rsidP="00A93320">
      <w:pPr>
        <w:numPr>
          <w:ilvl w:val="1"/>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Other reserves and non-disbursement items</w:t>
      </w:r>
    </w:p>
    <w:p w14:paraId="53CE59E1"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2E5AE90D" w14:textId="77777777" w:rsidR="00A93320" w:rsidRPr="00A93320" w:rsidRDefault="00A93320" w:rsidP="00A93320">
      <w:pPr>
        <w:numPr>
          <w:ilvl w:val="1"/>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Any inclusions of amounts required for school purposes</w:t>
      </w:r>
    </w:p>
    <w:p w14:paraId="70AB692B"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7AEE8177" w14:textId="77777777" w:rsidR="00A93320" w:rsidRPr="00A93320" w:rsidRDefault="00A93320" w:rsidP="00A93320">
      <w:pPr>
        <w:numPr>
          <w:ilvl w:val="0"/>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That the provisions relating to limitation on increases of appropriations pursuant to NJSA 40A:4-45.2 and appropriations for exceptions to limits on appropriations found at 40A:4-45.3 et seq. are fully met (Complies with the "CAP" law).</w:t>
      </w:r>
    </w:p>
    <w:p w14:paraId="2AE9B355"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62919C84" w14:textId="77777777" w:rsidR="00A93320" w:rsidRPr="00A93320" w:rsidRDefault="00A93320" w:rsidP="00A93320">
      <w:pPr>
        <w:numPr>
          <w:ilvl w:val="0"/>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That the budget is in such form, arrangement, and content as required by the Local Budget Law and NJAC 5:30-4 and 5:30-5.</w:t>
      </w:r>
    </w:p>
    <w:p w14:paraId="072E6F97"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1B7B9C18" w14:textId="77777777" w:rsidR="00A93320" w:rsidRPr="00A93320" w:rsidRDefault="00A93320" w:rsidP="00A93320">
      <w:pPr>
        <w:numPr>
          <w:ilvl w:val="0"/>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That pursuant to the Local Budget Law:</w:t>
      </w:r>
    </w:p>
    <w:p w14:paraId="70200CF2"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189DA404" w14:textId="77777777" w:rsidR="00A93320" w:rsidRPr="00A93320" w:rsidRDefault="00A93320" w:rsidP="00A93320">
      <w:pPr>
        <w:numPr>
          <w:ilvl w:val="1"/>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All estimates of revenue are reasonable, accurate, and correctly stated</w:t>
      </w:r>
    </w:p>
    <w:p w14:paraId="72A9E9EB"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7B7FCC9C" w14:textId="77777777" w:rsidR="00A93320" w:rsidRPr="00A93320" w:rsidRDefault="00A93320" w:rsidP="00A93320">
      <w:pPr>
        <w:numPr>
          <w:ilvl w:val="1"/>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Items of appropriation are properly set forth</w:t>
      </w:r>
    </w:p>
    <w:p w14:paraId="70D980C5" w14:textId="77777777" w:rsidR="00A93320" w:rsidRPr="00A93320" w:rsidRDefault="00A93320" w:rsidP="00A93320">
      <w:pPr>
        <w:spacing w:after="0" w:line="240" w:lineRule="auto"/>
        <w:jc w:val="right"/>
        <w:rPr>
          <w:rFonts w:ascii="Times New Roman" w:eastAsia="Times New Roman" w:hAnsi="Times New Roman" w:cs="Times New Roman"/>
          <w:kern w:val="0"/>
          <w14:ligatures w14:val="none"/>
        </w:rPr>
      </w:pPr>
    </w:p>
    <w:p w14:paraId="632DE865" w14:textId="77777777" w:rsidR="00A93320" w:rsidRPr="00A93320" w:rsidRDefault="00A93320" w:rsidP="00A93320">
      <w:pPr>
        <w:numPr>
          <w:ilvl w:val="1"/>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In itemization, form, arrangement, and content the budget will permit the exercise of the comptroller function within the municipality</w:t>
      </w:r>
    </w:p>
    <w:p w14:paraId="73395B02"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7A654047" w14:textId="77777777" w:rsidR="00A93320" w:rsidRPr="00A93320" w:rsidRDefault="00A93320" w:rsidP="00A93320">
      <w:pPr>
        <w:numPr>
          <w:ilvl w:val="0"/>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The budget and associated amendments have been introduced, publicly advertised, and adopted in accordance with the relevant provisions of the Local Budget Law, except that failure to meet the deadlines of NJSA 40A:4-5 shall not prevent such certification.</w:t>
      </w:r>
    </w:p>
    <w:p w14:paraId="195FDB02"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0D618EE8" w14:textId="77777777" w:rsidR="00A93320" w:rsidRPr="00A93320" w:rsidRDefault="00A93320" w:rsidP="00A93320">
      <w:pPr>
        <w:numPr>
          <w:ilvl w:val="0"/>
          <w:numId w:val="19"/>
        </w:num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kern w:val="0"/>
          <w14:ligatures w14:val="none"/>
        </w:rPr>
        <w:t>That all other applicable statutory requirements have been fulfilled.</w:t>
      </w:r>
    </w:p>
    <w:p w14:paraId="72B41014"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p>
    <w:p w14:paraId="00D9B925" w14:textId="77777777" w:rsidR="00A93320" w:rsidRPr="00A93320" w:rsidRDefault="00A93320" w:rsidP="00A93320">
      <w:pPr>
        <w:spacing w:after="0" w:line="240" w:lineRule="auto"/>
        <w:rPr>
          <w:rFonts w:ascii="Times New Roman" w:eastAsia="Times New Roman" w:hAnsi="Times New Roman" w:cs="Times New Roman"/>
          <w:kern w:val="0"/>
          <w14:ligatures w14:val="none"/>
        </w:rPr>
      </w:pPr>
      <w:r w:rsidRPr="00A93320">
        <w:rPr>
          <w:rFonts w:ascii="Times New Roman" w:eastAsia="Times New Roman" w:hAnsi="Times New Roman" w:cs="Times New Roman"/>
          <w:b/>
          <w:kern w:val="0"/>
          <w14:ligatures w14:val="none"/>
        </w:rPr>
        <w:t>BE IT FURTHER RESOLVED</w:t>
      </w:r>
      <w:r w:rsidRPr="00A93320">
        <w:rPr>
          <w:rFonts w:ascii="Times New Roman" w:eastAsia="Times New Roman" w:hAnsi="Times New Roman" w:cs="Times New Roman"/>
          <w:kern w:val="0"/>
          <w14:ligatures w14:val="none"/>
        </w:rPr>
        <w:t>, that a copy of this resolution be forwarded to the Director of the Division of Local Government Services.</w:t>
      </w:r>
    </w:p>
    <w:p w14:paraId="3BA066E1" w14:textId="77777777" w:rsidR="00A93320" w:rsidRPr="00A93320" w:rsidRDefault="00A93320" w:rsidP="00A93320">
      <w:pPr>
        <w:spacing w:after="0" w:line="240" w:lineRule="auto"/>
        <w:rPr>
          <w:rFonts w:ascii="Times New Roman" w:eastAsia="Calibri" w:hAnsi="Times New Roman" w:cs="Times New Roman"/>
          <w:kern w:val="0"/>
          <w14:ligatures w14:val="none"/>
        </w:rPr>
      </w:pPr>
    </w:p>
    <w:p w14:paraId="1397A68D" w14:textId="77777777" w:rsidR="00A93320" w:rsidRPr="00A93320" w:rsidRDefault="00A93320" w:rsidP="00A93320">
      <w:pPr>
        <w:spacing w:after="0" w:line="240" w:lineRule="auto"/>
        <w:rPr>
          <w:rFonts w:ascii="Times New Roman" w:eastAsia="MS Mincho" w:hAnsi="Times New Roman" w:cs="Times New Roman"/>
          <w:kern w:val="0"/>
          <w14:ligatures w14:val="none"/>
        </w:rPr>
      </w:pPr>
      <w:bookmarkStart w:id="4" w:name="_Hlk123122220"/>
      <w:r w:rsidRPr="00A93320">
        <w:rPr>
          <w:rFonts w:ascii="Times New Roman" w:eastAsia="MS Mincho" w:hAnsi="Times New Roman" w:cs="Times New Roman"/>
          <w:kern w:val="0"/>
          <w14:ligatures w14:val="none"/>
        </w:rPr>
        <w:t>I hereby certify the foregoing to be a true copy of a Resolution adopted by the Stockton Borough Council at a meeting held on May 20, 2024.</w:t>
      </w:r>
      <w:r w:rsidRPr="00A93320">
        <w:rPr>
          <w:rFonts w:ascii="Times New Roman" w:eastAsia="MS Mincho" w:hAnsi="Times New Roman" w:cs="Times New Roman"/>
          <w:kern w:val="0"/>
          <w14:ligatures w14:val="none"/>
        </w:rPr>
        <w:tab/>
      </w:r>
      <w:r w:rsidRPr="00A93320">
        <w:rPr>
          <w:rFonts w:ascii="Times New Roman" w:eastAsia="MS Mincho" w:hAnsi="Times New Roman" w:cs="Times New Roman"/>
          <w:kern w:val="0"/>
          <w14:ligatures w14:val="none"/>
        </w:rPr>
        <w:tab/>
      </w:r>
    </w:p>
    <w:p w14:paraId="3BDD21E0" w14:textId="77777777" w:rsidR="00A93320" w:rsidRPr="00A93320" w:rsidRDefault="00A93320" w:rsidP="00A93320">
      <w:pPr>
        <w:spacing w:after="0" w:line="240" w:lineRule="auto"/>
        <w:rPr>
          <w:rFonts w:ascii="Times New Roman" w:eastAsia="MS Mincho" w:hAnsi="Times New Roman" w:cs="Times New Roman"/>
          <w:kern w:val="0"/>
          <w14:ligatures w14:val="none"/>
        </w:rPr>
      </w:pPr>
      <w:r w:rsidRPr="00A93320">
        <w:rPr>
          <w:rFonts w:ascii="Times New Roman" w:eastAsia="MS Mincho" w:hAnsi="Times New Roman" w:cs="Times New Roman"/>
          <w:kern w:val="0"/>
          <w14:ligatures w14:val="none"/>
        </w:rPr>
        <w:tab/>
      </w:r>
      <w:r w:rsidRPr="00A93320">
        <w:rPr>
          <w:rFonts w:ascii="Times New Roman" w:eastAsia="MS Mincho" w:hAnsi="Times New Roman" w:cs="Times New Roman"/>
          <w:kern w:val="0"/>
          <w14:ligatures w14:val="none"/>
        </w:rPr>
        <w:tab/>
      </w:r>
      <w:r w:rsidRPr="00A93320">
        <w:rPr>
          <w:rFonts w:ascii="Times New Roman" w:eastAsia="MS Mincho" w:hAnsi="Times New Roman" w:cs="Times New Roman"/>
          <w:kern w:val="0"/>
          <w14:ligatures w14:val="none"/>
        </w:rPr>
        <w:tab/>
      </w:r>
      <w:r w:rsidRPr="00A93320">
        <w:rPr>
          <w:rFonts w:ascii="Times New Roman" w:eastAsia="MS Mincho" w:hAnsi="Times New Roman" w:cs="Times New Roman"/>
          <w:kern w:val="0"/>
          <w14:ligatures w14:val="none"/>
        </w:rPr>
        <w:tab/>
      </w:r>
      <w:r w:rsidRPr="00A93320">
        <w:rPr>
          <w:rFonts w:ascii="Times New Roman" w:eastAsia="MS Mincho" w:hAnsi="Times New Roman" w:cs="Times New Roman"/>
          <w:kern w:val="0"/>
          <w14:ligatures w14:val="none"/>
        </w:rPr>
        <w:tab/>
        <w:t>______________________________</w:t>
      </w:r>
    </w:p>
    <w:p w14:paraId="2D696020" w14:textId="77777777" w:rsidR="00A93320" w:rsidRPr="00A93320" w:rsidRDefault="00A93320" w:rsidP="00A93320">
      <w:pPr>
        <w:widowControl w:val="0"/>
        <w:autoSpaceDE w:val="0"/>
        <w:autoSpaceDN w:val="0"/>
        <w:adjustRightInd w:val="0"/>
        <w:spacing w:after="0" w:line="240" w:lineRule="auto"/>
        <w:jc w:val="center"/>
        <w:rPr>
          <w:rFonts w:ascii="Times New Roman" w:eastAsia="Times New Roman" w:hAnsi="Times New Roman" w:cs="Times New Roman"/>
          <w:kern w:val="0"/>
          <w:sz w:val="20"/>
          <w:szCs w:val="20"/>
          <w14:ligatures w14:val="none"/>
        </w:rPr>
      </w:pPr>
      <w:r w:rsidRPr="00A93320">
        <w:rPr>
          <w:rFonts w:ascii="Times New Roman" w:eastAsia="Times New Roman" w:hAnsi="Times New Roman" w:cs="Times New Roman"/>
          <w:kern w:val="0"/>
          <w:sz w:val="20"/>
          <w:szCs w:val="20"/>
          <w14:ligatures w14:val="none"/>
        </w:rPr>
        <w:t>Laurie A. Courter, RMC</w:t>
      </w:r>
    </w:p>
    <w:p w14:paraId="3E99659F" w14:textId="77777777" w:rsidR="00A93320" w:rsidRPr="00A93320" w:rsidRDefault="00A93320" w:rsidP="00A93320">
      <w:pPr>
        <w:widowControl w:val="0"/>
        <w:autoSpaceDE w:val="0"/>
        <w:autoSpaceDN w:val="0"/>
        <w:adjustRightInd w:val="0"/>
        <w:spacing w:after="0" w:line="240" w:lineRule="auto"/>
        <w:jc w:val="center"/>
        <w:rPr>
          <w:rFonts w:ascii="Times New Roman" w:eastAsia="Times New Roman" w:hAnsi="Times New Roman" w:cs="Times New Roman"/>
          <w:kern w:val="0"/>
          <w:sz w:val="20"/>
          <w:szCs w:val="20"/>
          <w14:ligatures w14:val="none"/>
        </w:rPr>
      </w:pPr>
      <w:r w:rsidRPr="00A93320">
        <w:rPr>
          <w:rFonts w:ascii="Times New Roman" w:eastAsia="Times New Roman" w:hAnsi="Times New Roman" w:cs="Times New Roman"/>
          <w:kern w:val="0"/>
          <w:sz w:val="20"/>
          <w:szCs w:val="20"/>
          <w14:ligatures w14:val="none"/>
        </w:rPr>
        <w:t>Borough Clerk</w:t>
      </w:r>
    </w:p>
    <w:p w14:paraId="1DDC4EDE" w14:textId="77777777" w:rsidR="00A93320" w:rsidRPr="00A93320" w:rsidRDefault="00A93320" w:rsidP="00A93320">
      <w:pPr>
        <w:widowControl w:val="0"/>
        <w:autoSpaceDE w:val="0"/>
        <w:autoSpaceDN w:val="0"/>
        <w:adjustRightInd w:val="0"/>
        <w:spacing w:after="0" w:line="240" w:lineRule="auto"/>
        <w:jc w:val="center"/>
        <w:rPr>
          <w:rFonts w:ascii="Times New Roman" w:eastAsia="Times New Roman" w:hAnsi="Times New Roman" w:cs="Times New Roman"/>
          <w:b/>
          <w:bCs/>
          <w:kern w:val="0"/>
          <w:sz w:val="20"/>
          <w:szCs w:val="20"/>
          <w:u w:val="single"/>
          <w14:ligatures w14:val="none"/>
        </w:rPr>
      </w:pPr>
    </w:p>
    <w:p w14:paraId="27CA66C7" w14:textId="77777777" w:rsidR="00A93320" w:rsidRPr="00A93320" w:rsidRDefault="00A93320" w:rsidP="00A93320">
      <w:pPr>
        <w:widowControl w:val="0"/>
        <w:autoSpaceDE w:val="0"/>
        <w:autoSpaceDN w:val="0"/>
        <w:adjustRightInd w:val="0"/>
        <w:spacing w:after="0" w:line="240" w:lineRule="auto"/>
        <w:jc w:val="center"/>
        <w:rPr>
          <w:rFonts w:ascii="Times New Roman" w:eastAsia="Times New Roman" w:hAnsi="Times New Roman" w:cs="Times New Roman"/>
          <w:b/>
          <w:bCs/>
          <w:kern w:val="0"/>
          <w:sz w:val="20"/>
          <w:szCs w:val="20"/>
          <w:u w:val="single"/>
          <w14:ligatures w14:val="none"/>
        </w:rPr>
      </w:pPr>
    </w:p>
    <w:p w14:paraId="1AD5A8C0" w14:textId="77777777" w:rsidR="00A93320" w:rsidRPr="00A93320" w:rsidRDefault="00A93320" w:rsidP="00A93320">
      <w:pPr>
        <w:widowControl w:val="0"/>
        <w:autoSpaceDE w:val="0"/>
        <w:autoSpaceDN w:val="0"/>
        <w:adjustRightInd w:val="0"/>
        <w:spacing w:after="0" w:line="240" w:lineRule="auto"/>
        <w:jc w:val="center"/>
        <w:rPr>
          <w:rFonts w:ascii="Times New Roman" w:eastAsia="Times New Roman" w:hAnsi="Times New Roman" w:cs="Times New Roman"/>
          <w:b/>
          <w:bCs/>
          <w:kern w:val="0"/>
          <w:sz w:val="20"/>
          <w:szCs w:val="20"/>
          <w:u w:val="single"/>
          <w14:ligatures w14:val="none"/>
        </w:rPr>
      </w:pPr>
      <w:r w:rsidRPr="00A93320">
        <w:rPr>
          <w:rFonts w:ascii="Times New Roman" w:eastAsia="Times New Roman" w:hAnsi="Times New Roman" w:cs="Times New Roman"/>
          <w:b/>
          <w:bCs/>
          <w:kern w:val="0"/>
          <w:sz w:val="20"/>
          <w:szCs w:val="20"/>
          <w:u w:val="single"/>
          <w14:ligatures w14:val="none"/>
        </w:rPr>
        <w:t>CERTIFICATION OF APPROVED BUDGET</w:t>
      </w:r>
    </w:p>
    <w:p w14:paraId="11B79A08" w14:textId="77777777" w:rsidR="00A93320" w:rsidRPr="00A93320" w:rsidRDefault="00A93320" w:rsidP="00A93320">
      <w:pPr>
        <w:widowControl w:val="0"/>
        <w:autoSpaceDE w:val="0"/>
        <w:autoSpaceDN w:val="0"/>
        <w:adjustRightInd w:val="0"/>
        <w:spacing w:after="0" w:line="240" w:lineRule="auto"/>
        <w:jc w:val="both"/>
        <w:rPr>
          <w:rFonts w:ascii="Times New Roman" w:eastAsia="Times New Roman" w:hAnsi="Times New Roman" w:cs="Times New Roman"/>
          <w:bCs/>
          <w:kern w:val="0"/>
          <w:sz w:val="20"/>
          <w:szCs w:val="20"/>
          <w14:ligatures w14:val="none"/>
        </w:rPr>
      </w:pPr>
      <w:r w:rsidRPr="00A93320">
        <w:rPr>
          <w:rFonts w:ascii="Times New Roman" w:eastAsia="Times New Roman" w:hAnsi="Times New Roman" w:cs="Times New Roman"/>
          <w:bCs/>
          <w:kern w:val="0"/>
          <w:sz w:val="20"/>
          <w:szCs w:val="20"/>
          <w14:ligatures w14:val="none"/>
        </w:rPr>
        <w:t>It is hereby certified that the Approved Budget complies with the requirements of law and approval is given pursuant to NJSA 40A:4-78b and NJAC 5:30-7.</w:t>
      </w:r>
    </w:p>
    <w:p w14:paraId="4B9CD4EF" w14:textId="77777777" w:rsidR="00A93320" w:rsidRPr="00A93320" w:rsidRDefault="00A93320" w:rsidP="00A93320">
      <w:pPr>
        <w:widowControl w:val="0"/>
        <w:autoSpaceDE w:val="0"/>
        <w:autoSpaceDN w:val="0"/>
        <w:adjustRightInd w:val="0"/>
        <w:spacing w:after="0" w:line="240" w:lineRule="auto"/>
        <w:jc w:val="both"/>
        <w:rPr>
          <w:rFonts w:ascii="Times New Roman" w:eastAsia="Times New Roman" w:hAnsi="Times New Roman" w:cs="Times New Roman"/>
          <w:bCs/>
          <w:kern w:val="0"/>
          <w:sz w:val="20"/>
          <w:szCs w:val="20"/>
          <w14:ligatures w14:val="none"/>
        </w:rPr>
      </w:pPr>
    </w:p>
    <w:p w14:paraId="5AA1BF39" w14:textId="77777777" w:rsidR="00A93320" w:rsidRPr="00A93320" w:rsidRDefault="00A93320" w:rsidP="00A93320">
      <w:pPr>
        <w:widowControl w:val="0"/>
        <w:autoSpaceDE w:val="0"/>
        <w:autoSpaceDN w:val="0"/>
        <w:adjustRightInd w:val="0"/>
        <w:spacing w:after="0" w:line="240" w:lineRule="auto"/>
        <w:jc w:val="both"/>
        <w:rPr>
          <w:rFonts w:ascii="Times New Roman" w:eastAsia="Times New Roman" w:hAnsi="Times New Roman" w:cs="Times New Roman"/>
          <w:bCs/>
          <w:kern w:val="0"/>
          <w:sz w:val="20"/>
          <w:szCs w:val="20"/>
          <w14:ligatures w14:val="none"/>
        </w:rPr>
      </w:pPr>
      <w:r w:rsidRPr="00A93320">
        <w:rPr>
          <w:rFonts w:ascii="Times New Roman" w:eastAsia="Times New Roman" w:hAnsi="Times New Roman" w:cs="Times New Roman"/>
          <w:bCs/>
          <w:kern w:val="0"/>
          <w:sz w:val="20"/>
          <w:szCs w:val="20"/>
          <w14:ligatures w14:val="none"/>
        </w:rPr>
        <w:t>It is further certified that the municipality has met the eligibility requirements of NJAC 5:30-7.4 and 7.5, and that I, as Chief Financial Officer, have completed the local examination in compliance with NJAC 5:307.6.</w:t>
      </w:r>
    </w:p>
    <w:p w14:paraId="0A31C4DA" w14:textId="77777777" w:rsidR="00A93320" w:rsidRPr="00A93320" w:rsidRDefault="00A93320" w:rsidP="00A93320">
      <w:pPr>
        <w:widowControl w:val="0"/>
        <w:autoSpaceDE w:val="0"/>
        <w:autoSpaceDN w:val="0"/>
        <w:adjustRightInd w:val="0"/>
        <w:spacing w:after="0" w:line="240" w:lineRule="auto"/>
        <w:jc w:val="both"/>
        <w:rPr>
          <w:rFonts w:ascii="Times New Roman" w:eastAsia="Times New Roman" w:hAnsi="Times New Roman" w:cs="Times New Roman"/>
          <w:bCs/>
          <w:kern w:val="0"/>
          <w:sz w:val="20"/>
          <w:szCs w:val="20"/>
          <w14:ligatures w14:val="none"/>
        </w:rPr>
      </w:pPr>
    </w:p>
    <w:p w14:paraId="32599C30" w14:textId="77777777" w:rsidR="00A93320" w:rsidRPr="00A93320" w:rsidRDefault="00A93320" w:rsidP="00A93320">
      <w:pPr>
        <w:widowControl w:val="0"/>
        <w:autoSpaceDE w:val="0"/>
        <w:autoSpaceDN w:val="0"/>
        <w:adjustRightInd w:val="0"/>
        <w:spacing w:after="0" w:line="240" w:lineRule="auto"/>
        <w:jc w:val="both"/>
        <w:rPr>
          <w:rFonts w:ascii="Times New Roman" w:eastAsia="Times New Roman" w:hAnsi="Times New Roman" w:cs="Times New Roman"/>
          <w:bCs/>
          <w:kern w:val="0"/>
          <w:sz w:val="20"/>
          <w:szCs w:val="20"/>
          <w14:ligatures w14:val="none"/>
        </w:rPr>
      </w:pPr>
      <w:r w:rsidRPr="00A93320">
        <w:rPr>
          <w:rFonts w:ascii="Times New Roman" w:eastAsia="Times New Roman" w:hAnsi="Times New Roman" w:cs="Times New Roman"/>
          <w:bCs/>
          <w:kern w:val="0"/>
          <w:sz w:val="20"/>
          <w:szCs w:val="20"/>
          <w14:ligatures w14:val="none"/>
        </w:rPr>
        <w:t>________________________________</w:t>
      </w:r>
    </w:p>
    <w:p w14:paraId="32C9B1BC" w14:textId="77777777" w:rsidR="00A93320" w:rsidRPr="00A93320" w:rsidRDefault="00A93320" w:rsidP="00A93320">
      <w:pPr>
        <w:widowControl w:val="0"/>
        <w:autoSpaceDE w:val="0"/>
        <w:autoSpaceDN w:val="0"/>
        <w:adjustRightInd w:val="0"/>
        <w:spacing w:after="0" w:line="240" w:lineRule="auto"/>
        <w:jc w:val="both"/>
        <w:rPr>
          <w:rFonts w:ascii="Times New Roman" w:eastAsia="Times New Roman" w:hAnsi="Times New Roman" w:cs="Times New Roman"/>
          <w:bCs/>
          <w:kern w:val="0"/>
          <w:sz w:val="20"/>
          <w:szCs w:val="20"/>
          <w14:ligatures w14:val="none"/>
        </w:rPr>
      </w:pPr>
      <w:r w:rsidRPr="00A93320">
        <w:rPr>
          <w:rFonts w:ascii="Times New Roman" w:eastAsia="Times New Roman" w:hAnsi="Times New Roman" w:cs="Times New Roman"/>
          <w:bCs/>
          <w:kern w:val="0"/>
          <w:sz w:val="20"/>
          <w:szCs w:val="20"/>
          <w14:ligatures w14:val="none"/>
        </w:rPr>
        <w:t>Diane McDaniel,Chief Financial Officer</w:t>
      </w:r>
    </w:p>
    <w:p w14:paraId="7EB43A08" w14:textId="77777777" w:rsidR="00A93320" w:rsidRPr="00A93320" w:rsidRDefault="00A93320" w:rsidP="00A93320">
      <w:pPr>
        <w:widowControl w:val="0"/>
        <w:autoSpaceDE w:val="0"/>
        <w:autoSpaceDN w:val="0"/>
        <w:adjustRightInd w:val="0"/>
        <w:spacing w:after="0" w:line="240" w:lineRule="auto"/>
        <w:jc w:val="both"/>
        <w:rPr>
          <w:rFonts w:ascii="Times New Roman" w:eastAsia="Times New Roman" w:hAnsi="Times New Roman" w:cs="Times New Roman"/>
          <w:bCs/>
          <w:kern w:val="0"/>
          <w:sz w:val="20"/>
          <w:szCs w:val="20"/>
          <w14:ligatures w14:val="none"/>
        </w:rPr>
      </w:pPr>
    </w:p>
    <w:p w14:paraId="632342B6" w14:textId="77777777" w:rsidR="00A93320" w:rsidRPr="00A93320" w:rsidRDefault="00A93320" w:rsidP="00A93320">
      <w:pPr>
        <w:widowControl w:val="0"/>
        <w:autoSpaceDE w:val="0"/>
        <w:autoSpaceDN w:val="0"/>
        <w:adjustRightInd w:val="0"/>
        <w:spacing w:after="0" w:line="240" w:lineRule="auto"/>
        <w:jc w:val="both"/>
        <w:rPr>
          <w:rFonts w:ascii="Times New Roman" w:eastAsia="Aptos" w:hAnsi="Times New Roman" w:cs="Times New Roman"/>
        </w:rPr>
      </w:pPr>
      <w:r w:rsidRPr="00A93320">
        <w:rPr>
          <w:rFonts w:ascii="Times New Roman" w:eastAsia="Times New Roman" w:hAnsi="Times New Roman" w:cs="Times New Roman"/>
          <w:bCs/>
          <w:kern w:val="0"/>
          <w:sz w:val="20"/>
          <w:szCs w:val="20"/>
          <w14:ligatures w14:val="none"/>
        </w:rPr>
        <w:tab/>
      </w:r>
      <w:bookmarkEnd w:id="4"/>
    </w:p>
    <w:p w14:paraId="0147D3DE" w14:textId="77777777" w:rsidR="0001279A" w:rsidRDefault="0001279A" w:rsidP="0025451A">
      <w:pPr>
        <w:pStyle w:val="ListParagraph"/>
        <w:spacing w:after="0" w:line="240" w:lineRule="auto"/>
        <w:rPr>
          <w:b/>
          <w:bCs/>
        </w:rPr>
      </w:pPr>
    </w:p>
    <w:p w14:paraId="25C14125" w14:textId="77777777" w:rsidR="003E29BA" w:rsidRDefault="003E29BA" w:rsidP="0025451A">
      <w:pPr>
        <w:pStyle w:val="ListParagraph"/>
        <w:spacing w:after="0" w:line="240" w:lineRule="auto"/>
        <w:rPr>
          <w:b/>
          <w:bCs/>
        </w:rPr>
      </w:pPr>
    </w:p>
    <w:p w14:paraId="7C29F993" w14:textId="77777777" w:rsidR="003E29BA" w:rsidRDefault="003E29BA" w:rsidP="0025451A">
      <w:pPr>
        <w:pStyle w:val="ListParagraph"/>
        <w:spacing w:after="0" w:line="240" w:lineRule="auto"/>
        <w:rPr>
          <w:b/>
          <w:bCs/>
        </w:rPr>
      </w:pPr>
    </w:p>
    <w:p w14:paraId="6B498834" w14:textId="77777777" w:rsidR="003E29BA" w:rsidRDefault="003E29BA" w:rsidP="0025451A">
      <w:pPr>
        <w:pStyle w:val="ListParagraph"/>
        <w:spacing w:after="0" w:line="240" w:lineRule="auto"/>
        <w:rPr>
          <w:b/>
          <w:bCs/>
        </w:rPr>
      </w:pPr>
    </w:p>
    <w:p w14:paraId="0188A3A6" w14:textId="77777777" w:rsidR="003E29BA" w:rsidRDefault="003E29BA" w:rsidP="0025451A">
      <w:pPr>
        <w:pStyle w:val="ListParagraph"/>
        <w:spacing w:after="0" w:line="240" w:lineRule="auto"/>
        <w:rPr>
          <w:b/>
          <w:bCs/>
        </w:rPr>
      </w:pPr>
    </w:p>
    <w:p w14:paraId="3C67B629" w14:textId="77777777" w:rsidR="003E29BA" w:rsidRDefault="003E29BA" w:rsidP="0025451A">
      <w:pPr>
        <w:pStyle w:val="ListParagraph"/>
        <w:spacing w:after="0" w:line="240" w:lineRule="auto"/>
        <w:rPr>
          <w:b/>
          <w:bCs/>
        </w:rPr>
      </w:pPr>
    </w:p>
    <w:p w14:paraId="086A4E2F" w14:textId="77777777" w:rsidR="003E29BA" w:rsidRDefault="003E29BA" w:rsidP="0025451A">
      <w:pPr>
        <w:pStyle w:val="ListParagraph"/>
        <w:spacing w:after="0" w:line="240" w:lineRule="auto"/>
        <w:rPr>
          <w:b/>
          <w:bCs/>
        </w:rPr>
      </w:pPr>
    </w:p>
    <w:p w14:paraId="28F6B23E" w14:textId="77777777" w:rsidR="003E29BA" w:rsidRDefault="003E29BA" w:rsidP="0025451A">
      <w:pPr>
        <w:pStyle w:val="ListParagraph"/>
        <w:spacing w:after="0" w:line="240" w:lineRule="auto"/>
        <w:rPr>
          <w:b/>
          <w:bCs/>
        </w:rPr>
      </w:pPr>
    </w:p>
    <w:p w14:paraId="4F91D165" w14:textId="77777777" w:rsidR="003E29BA" w:rsidRDefault="003E29BA" w:rsidP="0025451A">
      <w:pPr>
        <w:pStyle w:val="ListParagraph"/>
        <w:spacing w:after="0" w:line="240" w:lineRule="auto"/>
        <w:rPr>
          <w:b/>
          <w:bCs/>
        </w:rPr>
      </w:pPr>
    </w:p>
    <w:p w14:paraId="2C249094" w14:textId="77777777" w:rsidR="003E29BA" w:rsidRDefault="003E29BA" w:rsidP="0025451A">
      <w:pPr>
        <w:pStyle w:val="ListParagraph"/>
        <w:spacing w:after="0" w:line="240" w:lineRule="auto"/>
        <w:rPr>
          <w:b/>
          <w:bCs/>
        </w:rPr>
      </w:pPr>
    </w:p>
    <w:p w14:paraId="3F883704" w14:textId="77777777" w:rsidR="003E29BA" w:rsidRDefault="003E29BA" w:rsidP="0025451A">
      <w:pPr>
        <w:pStyle w:val="ListParagraph"/>
        <w:spacing w:after="0" w:line="240" w:lineRule="auto"/>
        <w:rPr>
          <w:b/>
          <w:bCs/>
        </w:rPr>
      </w:pPr>
    </w:p>
    <w:p w14:paraId="6B61307B" w14:textId="77777777" w:rsidR="003E29BA" w:rsidRDefault="003E29BA" w:rsidP="0025451A">
      <w:pPr>
        <w:pStyle w:val="ListParagraph"/>
        <w:spacing w:after="0" w:line="240" w:lineRule="auto"/>
        <w:rPr>
          <w:b/>
          <w:bCs/>
        </w:rPr>
      </w:pPr>
    </w:p>
    <w:p w14:paraId="7FC37B2C" w14:textId="77777777" w:rsidR="003E29BA" w:rsidRDefault="003E29BA" w:rsidP="0025451A">
      <w:pPr>
        <w:pStyle w:val="ListParagraph"/>
        <w:spacing w:after="0" w:line="240" w:lineRule="auto"/>
        <w:rPr>
          <w:b/>
          <w:bCs/>
        </w:rPr>
      </w:pPr>
    </w:p>
    <w:p w14:paraId="42D5D9B2" w14:textId="77777777" w:rsidR="003E29BA" w:rsidRDefault="003E29BA" w:rsidP="0025451A">
      <w:pPr>
        <w:pStyle w:val="ListParagraph"/>
        <w:spacing w:after="0" w:line="240" w:lineRule="auto"/>
        <w:rPr>
          <w:b/>
          <w:bCs/>
        </w:rPr>
      </w:pPr>
    </w:p>
    <w:p w14:paraId="7B94CA7A" w14:textId="77777777" w:rsidR="003E29BA" w:rsidRPr="003E29BA" w:rsidRDefault="003E29BA" w:rsidP="003E29BA">
      <w:pPr>
        <w:spacing w:after="0" w:line="240" w:lineRule="auto"/>
        <w:ind w:left="720"/>
        <w:jc w:val="center"/>
        <w:rPr>
          <w:rFonts w:ascii="Calibri" w:eastAsia="Calibri" w:hAnsi="Calibri" w:cs="Calibri"/>
          <w:b/>
          <w:kern w:val="0"/>
          <w:sz w:val="24"/>
          <w:szCs w:val="24"/>
          <w14:ligatures w14:val="none"/>
        </w:rPr>
      </w:pPr>
      <w:r w:rsidRPr="003E29BA">
        <w:rPr>
          <w:rFonts w:ascii="Calibri" w:eastAsia="Calibri" w:hAnsi="Calibri" w:cs="Calibri"/>
          <w:b/>
          <w:kern w:val="0"/>
          <w:sz w:val="24"/>
          <w:szCs w:val="24"/>
          <w14:ligatures w14:val="none"/>
        </w:rPr>
        <w:t>RESOLUTION 2024-53</w:t>
      </w:r>
    </w:p>
    <w:p w14:paraId="1628A6B4" w14:textId="77777777" w:rsidR="003E29BA" w:rsidRPr="003E29BA" w:rsidRDefault="003E29BA" w:rsidP="003E29BA">
      <w:pPr>
        <w:spacing w:after="0" w:line="240" w:lineRule="auto"/>
        <w:ind w:left="720"/>
        <w:jc w:val="center"/>
        <w:rPr>
          <w:rFonts w:ascii="Calibri" w:eastAsia="Calibri" w:hAnsi="Calibri" w:cs="Calibri"/>
          <w:b/>
          <w:kern w:val="0"/>
          <w:sz w:val="24"/>
          <w:szCs w:val="24"/>
          <w14:ligatures w14:val="none"/>
        </w:rPr>
      </w:pPr>
      <w:r w:rsidRPr="003E29BA">
        <w:rPr>
          <w:rFonts w:ascii="Calibri" w:eastAsia="Calibri" w:hAnsi="Calibri" w:cs="Calibri"/>
          <w:b/>
          <w:kern w:val="0"/>
          <w:sz w:val="24"/>
          <w:szCs w:val="24"/>
          <w14:ligatures w14:val="none"/>
        </w:rPr>
        <w:t>Authorizing Appointment of Tax Assessor</w:t>
      </w:r>
    </w:p>
    <w:p w14:paraId="30900EF3" w14:textId="77777777" w:rsidR="003E29BA" w:rsidRPr="003E29BA" w:rsidRDefault="003E29BA" w:rsidP="003E29BA">
      <w:pPr>
        <w:spacing w:after="0" w:line="240" w:lineRule="auto"/>
        <w:rPr>
          <w:rFonts w:ascii="Calibri" w:eastAsia="Times New Roman" w:hAnsi="Calibri" w:cs="Calibri"/>
          <w:b/>
          <w:bCs/>
          <w:kern w:val="0"/>
          <w:sz w:val="24"/>
          <w:szCs w:val="24"/>
          <w14:ligatures w14:val="none"/>
        </w:rPr>
      </w:pPr>
    </w:p>
    <w:p w14:paraId="219A45AA" w14:textId="77777777" w:rsidR="003E29BA" w:rsidRPr="003E29BA" w:rsidRDefault="003E29BA" w:rsidP="003E29BA">
      <w:pPr>
        <w:spacing w:after="0" w:line="240" w:lineRule="auto"/>
        <w:rPr>
          <w:rFonts w:ascii="Calibri" w:eastAsia="Times New Roman" w:hAnsi="Calibri" w:cs="Calibri"/>
          <w:b/>
          <w:bCs/>
          <w:kern w:val="0"/>
          <w:sz w:val="24"/>
          <w:szCs w:val="24"/>
          <w14:ligatures w14:val="none"/>
        </w:rPr>
      </w:pPr>
    </w:p>
    <w:p w14:paraId="366F45E1"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r w:rsidRPr="003E29BA">
        <w:rPr>
          <w:rFonts w:ascii="Calibri" w:eastAsia="Times New Roman" w:hAnsi="Calibri" w:cs="Calibri"/>
          <w:b/>
          <w:bCs/>
          <w:kern w:val="0"/>
          <w:sz w:val="24"/>
          <w:szCs w:val="24"/>
          <w14:ligatures w14:val="none"/>
        </w:rPr>
        <w:t>WHEREAS</w:t>
      </w:r>
      <w:r w:rsidRPr="003E29BA">
        <w:rPr>
          <w:rFonts w:ascii="Calibri" w:eastAsia="Times New Roman" w:hAnsi="Calibri" w:cs="Calibri"/>
          <w:kern w:val="0"/>
          <w:sz w:val="24"/>
          <w:szCs w:val="24"/>
          <w14:ligatures w14:val="none"/>
        </w:rPr>
        <w:t>, N.J.S.A. 40A:9-146 requires every Municipality to provide for the appointment of a Tax Assessor; and</w:t>
      </w:r>
    </w:p>
    <w:p w14:paraId="65D88847"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p>
    <w:p w14:paraId="3EF0E6D5"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r w:rsidRPr="003E29BA">
        <w:rPr>
          <w:rFonts w:ascii="Calibri" w:eastAsia="Times New Roman" w:hAnsi="Calibri" w:cs="Calibri"/>
          <w:b/>
          <w:bCs/>
          <w:kern w:val="0"/>
          <w:sz w:val="24"/>
          <w:szCs w:val="24"/>
          <w14:ligatures w14:val="none"/>
        </w:rPr>
        <w:t>WHEREAS</w:t>
      </w:r>
      <w:r w:rsidRPr="003E29BA">
        <w:rPr>
          <w:rFonts w:ascii="Calibri" w:eastAsia="Times New Roman" w:hAnsi="Calibri" w:cs="Calibri"/>
          <w:kern w:val="0"/>
          <w:sz w:val="24"/>
          <w:szCs w:val="24"/>
          <w14:ligatures w14:val="none"/>
        </w:rPr>
        <w:t>, on May 31, 2024, current Borough of Stockton Tax Assessor Michelle Trivigno will retire, leaving a vacancy in the position; and</w:t>
      </w:r>
    </w:p>
    <w:p w14:paraId="3AD44774"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p>
    <w:p w14:paraId="7CC61151"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r w:rsidRPr="003E29BA">
        <w:rPr>
          <w:rFonts w:ascii="Calibri" w:eastAsia="Times New Roman" w:hAnsi="Calibri" w:cs="Calibri"/>
          <w:b/>
          <w:bCs/>
          <w:kern w:val="0"/>
          <w:sz w:val="24"/>
          <w:szCs w:val="24"/>
          <w14:ligatures w14:val="none"/>
        </w:rPr>
        <w:lastRenderedPageBreak/>
        <w:t>WHEREAS</w:t>
      </w:r>
      <w:r w:rsidRPr="003E29BA">
        <w:rPr>
          <w:rFonts w:ascii="Calibri" w:eastAsia="Times New Roman" w:hAnsi="Calibri" w:cs="Calibri"/>
          <w:kern w:val="0"/>
          <w:sz w:val="24"/>
          <w:szCs w:val="24"/>
          <w14:ligatures w14:val="none"/>
        </w:rPr>
        <w:t>, Nicole Izzo holds a valid Tax Assessor Certificate and possess the training and experience needed to fill this vacancy; and</w:t>
      </w:r>
    </w:p>
    <w:p w14:paraId="55934B02"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p>
    <w:p w14:paraId="0EB16BDD"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r w:rsidRPr="003E29BA">
        <w:rPr>
          <w:rFonts w:ascii="Calibri" w:eastAsia="Times New Roman" w:hAnsi="Calibri" w:cs="Calibri"/>
          <w:b/>
          <w:bCs/>
          <w:kern w:val="0"/>
          <w:sz w:val="24"/>
          <w:szCs w:val="24"/>
          <w14:ligatures w14:val="none"/>
        </w:rPr>
        <w:t>WHEREAS</w:t>
      </w:r>
      <w:r w:rsidRPr="003E29BA">
        <w:rPr>
          <w:rFonts w:ascii="Calibri" w:eastAsia="Times New Roman" w:hAnsi="Calibri" w:cs="Calibri"/>
          <w:kern w:val="0"/>
          <w:sz w:val="24"/>
          <w:szCs w:val="24"/>
          <w14:ligatures w14:val="none"/>
        </w:rPr>
        <w:t xml:space="preserve">, the </w:t>
      </w:r>
      <w:r w:rsidRPr="003E29BA">
        <w:rPr>
          <w:rFonts w:ascii="Calibri" w:eastAsia="Calibri" w:hAnsi="Calibri" w:cs="Calibri"/>
          <w:bCs/>
          <w:kern w:val="0"/>
          <w:sz w:val="24"/>
          <w:szCs w:val="24"/>
          <w14:ligatures w14:val="none"/>
        </w:rPr>
        <w:t>Personnel Committee and Mayor of the Borough of Stockton recommends Nicole Izzo for the position of Tax Assessor</w:t>
      </w:r>
    </w:p>
    <w:p w14:paraId="4783B27C" w14:textId="77777777" w:rsidR="003E29BA" w:rsidRPr="003E29BA" w:rsidRDefault="003E29BA" w:rsidP="003E29BA">
      <w:pPr>
        <w:spacing w:after="0" w:line="240" w:lineRule="auto"/>
        <w:rPr>
          <w:rFonts w:ascii="Calibri" w:eastAsia="Times New Roman" w:hAnsi="Calibri" w:cs="Calibri"/>
          <w:b/>
          <w:bCs/>
          <w:kern w:val="0"/>
          <w:sz w:val="24"/>
          <w:szCs w:val="24"/>
          <w14:ligatures w14:val="none"/>
        </w:rPr>
      </w:pPr>
    </w:p>
    <w:p w14:paraId="2263178A"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r w:rsidRPr="003E29BA">
        <w:rPr>
          <w:rFonts w:ascii="Calibri" w:eastAsia="Times New Roman" w:hAnsi="Calibri" w:cs="Calibri"/>
          <w:b/>
          <w:bCs/>
          <w:kern w:val="0"/>
          <w:sz w:val="24"/>
          <w:szCs w:val="24"/>
          <w14:ligatures w14:val="none"/>
        </w:rPr>
        <w:t>NOW, THEREFORE, BE IT RESOLVED</w:t>
      </w:r>
      <w:r w:rsidRPr="003E29BA">
        <w:rPr>
          <w:rFonts w:ascii="Calibri" w:eastAsia="Times New Roman" w:hAnsi="Calibri" w:cs="Calibri"/>
          <w:kern w:val="0"/>
          <w:sz w:val="24"/>
          <w:szCs w:val="24"/>
          <w14:ligatures w14:val="none"/>
        </w:rPr>
        <w:t>, that they Borough Council of the Borough of Stockton, County of Hunterdon, State of New Jersey hereby appoints Nicole Izzo to Tax Assessor effective June 1, 2024 – June 30, 2024 and then July 1, 2024 – June 30, 2028 at an annual salary of $8,000.</w:t>
      </w:r>
    </w:p>
    <w:p w14:paraId="4E8AD077"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p>
    <w:p w14:paraId="3E6C3C13"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r w:rsidRPr="003E29BA">
        <w:rPr>
          <w:rFonts w:ascii="Calibri" w:eastAsia="Times New Roman" w:hAnsi="Calibri" w:cs="Calibri"/>
          <w:b/>
          <w:bCs/>
          <w:kern w:val="0"/>
          <w:sz w:val="24"/>
          <w:szCs w:val="24"/>
          <w14:ligatures w14:val="none"/>
        </w:rPr>
        <w:t>BE IT FURTHER RESOLVED</w:t>
      </w:r>
      <w:r w:rsidRPr="003E29BA">
        <w:rPr>
          <w:rFonts w:ascii="Calibri" w:eastAsia="Times New Roman" w:hAnsi="Calibri" w:cs="Calibri"/>
          <w:kern w:val="0"/>
          <w:sz w:val="24"/>
          <w:szCs w:val="24"/>
          <w14:ligatures w14:val="none"/>
        </w:rPr>
        <w:t xml:space="preserve">,  the initial and continued appointment authorized by the resolution shall be subject to and conditioned upon </w:t>
      </w:r>
      <w:r w:rsidRPr="003E29BA">
        <w:rPr>
          <w:rFonts w:ascii="Calibri" w:eastAsia="Calibri" w:hAnsi="Calibri" w:cs="Calibri"/>
          <w:bCs/>
          <w:kern w:val="0"/>
          <w:sz w:val="24"/>
          <w:szCs w:val="24"/>
          <w14:ligatures w14:val="none"/>
        </w:rPr>
        <w:t>a twelve month probationary period</w:t>
      </w:r>
      <w:r w:rsidRPr="003E29BA">
        <w:rPr>
          <w:rFonts w:ascii="Calibri" w:eastAsia="Times New Roman" w:hAnsi="Calibri" w:cs="Calibri"/>
          <w:kern w:val="0"/>
          <w:sz w:val="24"/>
          <w:szCs w:val="24"/>
          <w14:ligatures w14:val="none"/>
        </w:rPr>
        <w:t xml:space="preserve"> and upon Nicole Izzo holding and maintaining certification as a Tax Assessor</w:t>
      </w:r>
      <w:r w:rsidRPr="003E29BA">
        <w:rPr>
          <w:rFonts w:ascii="Calibri" w:eastAsia="Calibri" w:hAnsi="Calibri" w:cs="Calibri"/>
          <w:bCs/>
          <w:kern w:val="0"/>
          <w:sz w:val="24"/>
          <w:szCs w:val="24"/>
          <w14:ligatures w14:val="none"/>
        </w:rPr>
        <w:t>.</w:t>
      </w:r>
    </w:p>
    <w:p w14:paraId="59496C62"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p>
    <w:p w14:paraId="70CFD061"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r w:rsidRPr="003E29BA">
        <w:rPr>
          <w:rFonts w:ascii="Calibri" w:eastAsia="Times New Roman" w:hAnsi="Calibri" w:cs="Calibri"/>
          <w:b/>
          <w:bCs/>
          <w:kern w:val="0"/>
          <w:sz w:val="24"/>
          <w:szCs w:val="24"/>
          <w14:ligatures w14:val="none"/>
        </w:rPr>
        <w:t>BE IT FURTHER RESOLVED</w:t>
      </w:r>
      <w:r w:rsidRPr="003E29BA">
        <w:rPr>
          <w:rFonts w:ascii="Calibri" w:eastAsia="Times New Roman" w:hAnsi="Calibri" w:cs="Calibri"/>
          <w:kern w:val="0"/>
          <w:sz w:val="24"/>
          <w:szCs w:val="24"/>
          <w14:ligatures w14:val="none"/>
        </w:rPr>
        <w:t>, that the Borough Clerk is hereby directed to file a copy of this resolution to the State Department of Treasury – Division of Taxation Acting Director Marita R. Sciarrotta and Hunterdon County Tax Administrator Tony Porto.</w:t>
      </w:r>
    </w:p>
    <w:p w14:paraId="6F79FED7" w14:textId="77777777" w:rsidR="003E29BA" w:rsidRPr="003E29BA" w:rsidRDefault="003E29BA" w:rsidP="003E29BA">
      <w:pPr>
        <w:spacing w:after="0" w:line="240" w:lineRule="auto"/>
        <w:rPr>
          <w:rFonts w:ascii="Calibri" w:eastAsia="Times New Roman" w:hAnsi="Calibri" w:cs="Calibri"/>
          <w:kern w:val="0"/>
          <w:sz w:val="24"/>
          <w:szCs w:val="24"/>
          <w14:ligatures w14:val="none"/>
        </w:rPr>
      </w:pPr>
    </w:p>
    <w:p w14:paraId="1A0BC390" w14:textId="77777777" w:rsidR="003E29BA" w:rsidRDefault="003E29BA" w:rsidP="0025451A">
      <w:pPr>
        <w:pStyle w:val="ListParagraph"/>
        <w:spacing w:after="0" w:line="240" w:lineRule="auto"/>
        <w:rPr>
          <w:b/>
          <w:bCs/>
        </w:rPr>
      </w:pPr>
    </w:p>
    <w:p w14:paraId="2CAF594E" w14:textId="77777777" w:rsidR="003E29BA" w:rsidRDefault="003E29BA" w:rsidP="0025451A">
      <w:pPr>
        <w:pStyle w:val="ListParagraph"/>
        <w:spacing w:after="0" w:line="240" w:lineRule="auto"/>
        <w:rPr>
          <w:b/>
          <w:bCs/>
        </w:rPr>
      </w:pPr>
    </w:p>
    <w:p w14:paraId="0820BB6E" w14:textId="77777777" w:rsidR="003E29BA" w:rsidRDefault="003E29BA" w:rsidP="0025451A">
      <w:pPr>
        <w:pStyle w:val="ListParagraph"/>
        <w:spacing w:after="0" w:line="240" w:lineRule="auto"/>
        <w:rPr>
          <w:b/>
          <w:bCs/>
        </w:rPr>
      </w:pPr>
    </w:p>
    <w:p w14:paraId="5A48624C" w14:textId="77777777" w:rsidR="003E29BA" w:rsidRDefault="003E29BA" w:rsidP="0025451A">
      <w:pPr>
        <w:pStyle w:val="ListParagraph"/>
        <w:spacing w:after="0" w:line="240" w:lineRule="auto"/>
        <w:rPr>
          <w:b/>
          <w:bCs/>
        </w:rPr>
      </w:pPr>
    </w:p>
    <w:p w14:paraId="3C86AFCD" w14:textId="77777777" w:rsidR="0090701E" w:rsidRPr="0090701E" w:rsidRDefault="0090701E" w:rsidP="0090701E">
      <w:pPr>
        <w:spacing w:after="0" w:line="240" w:lineRule="auto"/>
        <w:rPr>
          <w:rFonts w:ascii="Arial" w:eastAsia="Times New Roman" w:hAnsi="Arial" w:cs="Arial"/>
          <w:kern w:val="0"/>
          <w:sz w:val="20"/>
          <w:szCs w:val="24"/>
          <w14:ligatures w14:val="none"/>
        </w:rPr>
      </w:pPr>
    </w:p>
    <w:p w14:paraId="16130F83" w14:textId="33116A9D" w:rsidR="0090701E" w:rsidRPr="0090701E" w:rsidRDefault="0090701E" w:rsidP="0090701E">
      <w:pPr>
        <w:spacing w:after="0" w:line="240" w:lineRule="auto"/>
        <w:ind w:left="2160" w:right="2592"/>
        <w:jc w:val="center"/>
        <w:rPr>
          <w:rFonts w:ascii="Calibri" w:eastAsia="Calibri" w:hAnsi="Calibri" w:cs="Calibri"/>
          <w:b/>
          <w:bCs/>
          <w:kern w:val="0"/>
          <w:sz w:val="24"/>
          <w:szCs w:val="28"/>
          <w14:ligatures w14:val="none"/>
        </w:rPr>
      </w:pPr>
      <w:r w:rsidRPr="0090701E">
        <w:rPr>
          <w:rFonts w:ascii="Calibri" w:eastAsia="Calibri" w:hAnsi="Calibri" w:cs="Times New Roman"/>
          <w:b/>
          <w:bCs/>
          <w:kern w:val="0"/>
          <w:sz w:val="24"/>
          <w:szCs w:val="24"/>
          <w14:ligatures w14:val="none"/>
        </w:rPr>
        <w:t>Stockton Borough Council</w:t>
      </w:r>
      <w:r w:rsidRPr="0090701E">
        <w:rPr>
          <w:rFonts w:ascii="Calibri" w:eastAsia="Calibri" w:hAnsi="Calibri" w:cs="Times New Roman"/>
          <w:b/>
          <w:bCs/>
          <w:kern w:val="0"/>
          <w:sz w:val="24"/>
          <w:szCs w:val="24"/>
          <w14:ligatures w14:val="none"/>
        </w:rPr>
        <w:br/>
        <w:t xml:space="preserve">Resolution #24- 54  </w:t>
      </w:r>
      <w:r w:rsidRPr="0090701E">
        <w:rPr>
          <w:rFonts w:ascii="Calibri" w:eastAsia="Calibri" w:hAnsi="Calibri" w:cs="Times New Roman"/>
          <w:b/>
          <w:bCs/>
          <w:kern w:val="0"/>
          <w:sz w:val="24"/>
          <w:szCs w:val="24"/>
          <w14:ligatures w14:val="none"/>
        </w:rPr>
        <w:br/>
      </w:r>
      <w:r w:rsidRPr="0090701E">
        <w:rPr>
          <w:rFonts w:ascii="Calibri" w:eastAsia="Calibri" w:hAnsi="Calibri" w:cs="Calibri"/>
          <w:b/>
          <w:bCs/>
          <w:kern w:val="0"/>
          <w:sz w:val="24"/>
          <w:szCs w:val="28"/>
          <w14:ligatures w14:val="none"/>
        </w:rPr>
        <w:t>Supporting Borough of Stockton’s Application for Hunterdon County Municipal Infrastructure Grant for</w:t>
      </w:r>
    </w:p>
    <w:p w14:paraId="7446C55E" w14:textId="77777777" w:rsidR="0090701E" w:rsidRPr="0090701E" w:rsidRDefault="0090701E" w:rsidP="0090701E">
      <w:pPr>
        <w:spacing w:after="0" w:line="240" w:lineRule="auto"/>
        <w:ind w:left="2160" w:right="2592"/>
        <w:jc w:val="center"/>
        <w:rPr>
          <w:rFonts w:ascii="Calibri" w:eastAsia="Calibri" w:hAnsi="Calibri" w:cs="Times New Roman"/>
          <w:b/>
          <w:bCs/>
          <w:kern w:val="0"/>
          <w:sz w:val="24"/>
          <w:szCs w:val="24"/>
          <w14:ligatures w14:val="none"/>
        </w:rPr>
      </w:pPr>
      <w:r w:rsidRPr="0090701E">
        <w:rPr>
          <w:rFonts w:ascii="Calibri" w:eastAsia="Calibri" w:hAnsi="Calibri" w:cs="Calibri"/>
          <w:b/>
          <w:bCs/>
          <w:kern w:val="0"/>
          <w:sz w:val="24"/>
          <w:szCs w:val="28"/>
          <w14:ligatures w14:val="none"/>
        </w:rPr>
        <w:t>New Sewer Pumping Station Generator</w:t>
      </w:r>
    </w:p>
    <w:p w14:paraId="5A0E8A81" w14:textId="77777777" w:rsidR="0090701E" w:rsidRPr="0090701E" w:rsidRDefault="0090701E" w:rsidP="0090701E">
      <w:pPr>
        <w:spacing w:after="0" w:line="240" w:lineRule="auto"/>
        <w:rPr>
          <w:rFonts w:ascii="Arial" w:eastAsia="Times New Roman" w:hAnsi="Arial" w:cs="Arial"/>
          <w:kern w:val="0"/>
          <w:sz w:val="32"/>
          <w:szCs w:val="24"/>
          <w14:ligatures w14:val="none"/>
        </w:rPr>
      </w:pPr>
    </w:p>
    <w:p w14:paraId="7AE44B4E"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bookmarkStart w:id="5" w:name="_Hlk153112322"/>
      <w:r w:rsidRPr="0090701E">
        <w:rPr>
          <w:rFonts w:ascii="Calibri" w:eastAsia="Calibri" w:hAnsi="Calibri" w:cs="Calibri"/>
          <w:b/>
          <w:bCs/>
          <w:kern w:val="0"/>
          <w:sz w:val="24"/>
          <w:szCs w:val="24"/>
          <w14:ligatures w14:val="none"/>
        </w:rPr>
        <w:t>WHEREAS</w:t>
      </w:r>
      <w:r w:rsidRPr="0090701E">
        <w:rPr>
          <w:rFonts w:ascii="Calibri" w:eastAsia="Calibri" w:hAnsi="Calibri" w:cs="Calibri"/>
          <w:kern w:val="0"/>
          <w:sz w:val="24"/>
          <w:szCs w:val="24"/>
          <w14:ligatures w14:val="none"/>
        </w:rPr>
        <w:t>, the Borough desires to further the public interest by improving its Sewer Utility infrastructure and specifically, by procuring a new sewer pumping station generator; and</w:t>
      </w:r>
    </w:p>
    <w:p w14:paraId="2329E460"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p>
    <w:p w14:paraId="192B063A"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r w:rsidRPr="0090701E">
        <w:rPr>
          <w:rFonts w:ascii="Calibri" w:eastAsia="Calibri" w:hAnsi="Calibri" w:cs="Calibri"/>
          <w:b/>
          <w:bCs/>
          <w:kern w:val="0"/>
          <w:sz w:val="24"/>
          <w:szCs w:val="24"/>
          <w14:ligatures w14:val="none"/>
        </w:rPr>
        <w:t>WHEREAS,</w:t>
      </w:r>
      <w:r w:rsidRPr="0090701E">
        <w:rPr>
          <w:rFonts w:ascii="Calibri" w:eastAsia="Calibri" w:hAnsi="Calibri" w:cs="Calibri"/>
          <w:kern w:val="0"/>
          <w:sz w:val="24"/>
          <w:szCs w:val="24"/>
          <w14:ligatures w14:val="none"/>
        </w:rPr>
        <w:t xml:space="preserve"> the new sewer pumping station generator is anticipated to cost the Borough over $120,000 for its procurement and installation; and</w:t>
      </w:r>
    </w:p>
    <w:p w14:paraId="229AA043"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p>
    <w:p w14:paraId="2102DEDE"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r w:rsidRPr="0090701E">
        <w:rPr>
          <w:rFonts w:ascii="Calibri" w:eastAsia="Calibri" w:hAnsi="Calibri" w:cs="Calibri"/>
          <w:b/>
          <w:bCs/>
          <w:kern w:val="0"/>
          <w:sz w:val="24"/>
          <w:szCs w:val="24"/>
          <w14:ligatures w14:val="none"/>
        </w:rPr>
        <w:t>WHEREAS,</w:t>
      </w:r>
      <w:r w:rsidRPr="0090701E">
        <w:rPr>
          <w:rFonts w:ascii="Calibri" w:eastAsia="Calibri" w:hAnsi="Calibri" w:cs="Calibri"/>
          <w:kern w:val="0"/>
          <w:sz w:val="24"/>
          <w:szCs w:val="24"/>
          <w14:ligatures w14:val="none"/>
        </w:rPr>
        <w:t xml:space="preserve"> the Borough seeks to apply for a grant through the Hunterdon County Municipal Infrastructure Grant (“HCMIG”) Program to fund up to $100,000 of the cost of the new equipment; and</w:t>
      </w:r>
    </w:p>
    <w:p w14:paraId="062CAACA"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p>
    <w:p w14:paraId="7AA0CD70"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r w:rsidRPr="0090701E">
        <w:rPr>
          <w:rFonts w:ascii="Calibri" w:eastAsia="Calibri" w:hAnsi="Calibri" w:cs="Calibri"/>
          <w:b/>
          <w:bCs/>
          <w:kern w:val="0"/>
          <w:sz w:val="24"/>
          <w:szCs w:val="24"/>
          <w14:ligatures w14:val="none"/>
        </w:rPr>
        <w:t xml:space="preserve">WHEREAS, </w:t>
      </w:r>
      <w:r w:rsidRPr="0090701E">
        <w:rPr>
          <w:rFonts w:ascii="Calibri" w:eastAsia="Calibri" w:hAnsi="Calibri" w:cs="Calibri"/>
          <w:kern w:val="0"/>
          <w:sz w:val="24"/>
          <w:szCs w:val="24"/>
          <w14:ligatures w14:val="none"/>
        </w:rPr>
        <w:t>the application for the HCMIG Program must be filed no later than June 28, 2024; and</w:t>
      </w:r>
    </w:p>
    <w:p w14:paraId="05F63B86"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p>
    <w:p w14:paraId="525644A4"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r w:rsidRPr="0090701E">
        <w:rPr>
          <w:rFonts w:ascii="Calibri" w:eastAsia="Calibri" w:hAnsi="Calibri" w:cs="Calibri"/>
          <w:b/>
          <w:bCs/>
          <w:kern w:val="0"/>
          <w:sz w:val="24"/>
          <w:szCs w:val="24"/>
          <w14:ligatures w14:val="none"/>
        </w:rPr>
        <w:t>WHEREAS,</w:t>
      </w:r>
      <w:r w:rsidRPr="0090701E">
        <w:rPr>
          <w:rFonts w:ascii="Calibri" w:eastAsia="Calibri" w:hAnsi="Calibri" w:cs="Calibri"/>
          <w:kern w:val="0"/>
          <w:sz w:val="24"/>
          <w:szCs w:val="24"/>
          <w14:ligatures w14:val="none"/>
        </w:rPr>
        <w:t xml:space="preserve"> Council supports the Borough’s application for HCMIG Program grant funds in furtherance of its purchase of a new sewer pumping station generator. </w:t>
      </w:r>
    </w:p>
    <w:p w14:paraId="529433EC"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p>
    <w:p w14:paraId="1A98D79A"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r w:rsidRPr="0090701E">
        <w:rPr>
          <w:rFonts w:ascii="Calibri" w:eastAsia="Calibri" w:hAnsi="Calibri" w:cs="Calibri"/>
          <w:b/>
          <w:bCs/>
          <w:kern w:val="0"/>
          <w:sz w:val="24"/>
          <w:szCs w:val="24"/>
          <w14:ligatures w14:val="none"/>
        </w:rPr>
        <w:t>NOW, THEREFORE, BE IT RESOLVED</w:t>
      </w:r>
      <w:r w:rsidRPr="0090701E">
        <w:rPr>
          <w:rFonts w:ascii="Calibri" w:eastAsia="Calibri" w:hAnsi="Calibri" w:cs="Calibri"/>
          <w:kern w:val="0"/>
          <w:sz w:val="24"/>
          <w:szCs w:val="24"/>
          <w14:ligatures w14:val="none"/>
        </w:rPr>
        <w:t xml:space="preserve"> by the Borough Council of the Borough of Stockton, County of Hunterdon, State of New Jersey, as follows:</w:t>
      </w:r>
    </w:p>
    <w:p w14:paraId="7493F3E0" w14:textId="77777777" w:rsidR="0090701E" w:rsidRPr="0090701E" w:rsidRDefault="0090701E" w:rsidP="0090701E">
      <w:pPr>
        <w:spacing w:after="0" w:line="240" w:lineRule="auto"/>
        <w:jc w:val="both"/>
        <w:rPr>
          <w:rFonts w:ascii="Calibri" w:eastAsia="Calibri" w:hAnsi="Calibri" w:cs="Calibri"/>
          <w:kern w:val="0"/>
          <w:sz w:val="24"/>
          <w:szCs w:val="24"/>
          <w14:ligatures w14:val="none"/>
        </w:rPr>
      </w:pPr>
    </w:p>
    <w:p w14:paraId="6AFFDCC5" w14:textId="77777777" w:rsidR="0090701E" w:rsidRPr="0090701E" w:rsidRDefault="0090701E" w:rsidP="0090701E">
      <w:pPr>
        <w:numPr>
          <w:ilvl w:val="0"/>
          <w:numId w:val="25"/>
        </w:numPr>
        <w:spacing w:after="0" w:line="240" w:lineRule="auto"/>
        <w:ind w:left="1440" w:hanging="720"/>
        <w:jc w:val="both"/>
        <w:rPr>
          <w:rFonts w:ascii="Arial" w:eastAsia="Calibri" w:hAnsi="Arial" w:cs="Arial"/>
          <w:kern w:val="0"/>
          <w:sz w:val="24"/>
          <w:szCs w:val="24"/>
          <w14:ligatures w14:val="none"/>
        </w:rPr>
      </w:pPr>
      <w:r w:rsidRPr="0090701E">
        <w:rPr>
          <w:rFonts w:ascii="Calibri" w:eastAsia="Calibri" w:hAnsi="Calibri" w:cs="Calibri"/>
          <w:kern w:val="0"/>
          <w:sz w:val="24"/>
          <w:szCs w:val="24"/>
          <w14:ligatures w14:val="none"/>
        </w:rPr>
        <w:lastRenderedPageBreak/>
        <w:t>The Borough supports the pursuit of up to $100,000 in grant funds through the Hunterdon County Municipal Infrastructure Grant Program towards the cost of a new sewer pumping station generator</w:t>
      </w:r>
      <w:r w:rsidRPr="0090701E">
        <w:rPr>
          <w:rFonts w:ascii="Calibri" w:eastAsia="Times New Roman" w:hAnsi="Calibri" w:cs="Calibri"/>
          <w:kern w:val="0"/>
          <w:sz w:val="24"/>
          <w14:ligatures w14:val="none"/>
        </w:rPr>
        <w:t>.</w:t>
      </w:r>
    </w:p>
    <w:p w14:paraId="74C57044" w14:textId="77777777" w:rsidR="0090701E" w:rsidRPr="0090701E" w:rsidRDefault="0090701E" w:rsidP="0090701E">
      <w:pPr>
        <w:numPr>
          <w:ilvl w:val="0"/>
          <w:numId w:val="25"/>
        </w:numPr>
        <w:spacing w:after="0" w:line="240" w:lineRule="auto"/>
        <w:ind w:left="1440" w:hanging="720"/>
        <w:jc w:val="both"/>
        <w:rPr>
          <w:rFonts w:ascii="Arial" w:eastAsia="Calibri" w:hAnsi="Arial" w:cs="Arial"/>
          <w:kern w:val="0"/>
          <w:sz w:val="24"/>
          <w14:ligatures w14:val="none"/>
        </w:rPr>
      </w:pPr>
      <w:r w:rsidRPr="0090701E">
        <w:rPr>
          <w:rFonts w:ascii="Calibri" w:eastAsia="Times New Roman" w:hAnsi="Calibri" w:cs="Calibri"/>
          <w:kern w:val="0"/>
          <w:sz w:val="24"/>
          <w14:ligatures w14:val="none"/>
        </w:rPr>
        <w:t xml:space="preserve">The Mayor and Clerk, and such other officials and employees, are hereby authorized and directed to execute such documentation and </w:t>
      </w:r>
      <w:r w:rsidRPr="0090701E">
        <w:rPr>
          <w:rFonts w:ascii="Calibri" w:eastAsia="Calibri" w:hAnsi="Calibri" w:cs="Calibri"/>
          <w:kern w:val="0"/>
          <w:sz w:val="24"/>
          <w:szCs w:val="24"/>
          <w14:ligatures w14:val="none"/>
        </w:rPr>
        <w:t>application materials as may be necessary to apply for these grant funds.</w:t>
      </w:r>
    </w:p>
    <w:bookmarkEnd w:id="5"/>
    <w:p w14:paraId="607B7718" w14:textId="77777777" w:rsidR="003E29BA" w:rsidRDefault="003E29BA" w:rsidP="0025451A">
      <w:pPr>
        <w:pStyle w:val="ListParagraph"/>
        <w:spacing w:after="0" w:line="240" w:lineRule="auto"/>
        <w:rPr>
          <w:b/>
          <w:bCs/>
        </w:rPr>
      </w:pPr>
    </w:p>
    <w:p w14:paraId="119973FD" w14:textId="77777777" w:rsidR="00D91481" w:rsidRPr="00D91481" w:rsidRDefault="00D91481" w:rsidP="00D91481">
      <w:pPr>
        <w:spacing w:after="0" w:line="240" w:lineRule="auto"/>
        <w:rPr>
          <w:rFonts w:ascii="Arial" w:eastAsia="Times New Roman" w:hAnsi="Arial" w:cs="Arial"/>
          <w:kern w:val="0"/>
          <w:sz w:val="20"/>
          <w:szCs w:val="24"/>
          <w14:ligatures w14:val="none"/>
        </w:rPr>
      </w:pPr>
    </w:p>
    <w:p w14:paraId="7835AA96" w14:textId="77777777" w:rsidR="00D91481" w:rsidRDefault="00D91481" w:rsidP="00D91481">
      <w:pPr>
        <w:spacing w:after="0" w:line="240" w:lineRule="auto"/>
        <w:ind w:left="2160" w:right="2592"/>
        <w:jc w:val="center"/>
        <w:rPr>
          <w:rFonts w:ascii="Calibri" w:eastAsia="Calibri" w:hAnsi="Calibri" w:cs="Times New Roman"/>
          <w:noProof/>
          <w:kern w:val="0"/>
          <w14:ligatures w14:val="none"/>
        </w:rPr>
      </w:pPr>
    </w:p>
    <w:p w14:paraId="0F500712" w14:textId="77777777" w:rsidR="00D91481" w:rsidRDefault="00D91481" w:rsidP="00D91481">
      <w:pPr>
        <w:spacing w:after="0" w:line="240" w:lineRule="auto"/>
        <w:ind w:left="2160" w:right="2592"/>
        <w:jc w:val="center"/>
        <w:rPr>
          <w:rFonts w:ascii="Calibri" w:eastAsia="Calibri" w:hAnsi="Calibri" w:cs="Times New Roman"/>
          <w:noProof/>
          <w:kern w:val="0"/>
          <w14:ligatures w14:val="none"/>
        </w:rPr>
      </w:pPr>
    </w:p>
    <w:p w14:paraId="47036D87" w14:textId="3DDE2C23" w:rsidR="00D91481" w:rsidRPr="00D91481" w:rsidRDefault="00D91481" w:rsidP="00D91481">
      <w:pPr>
        <w:spacing w:after="0" w:line="240" w:lineRule="auto"/>
        <w:ind w:left="2160" w:right="2592"/>
        <w:jc w:val="center"/>
        <w:rPr>
          <w:rFonts w:ascii="Calibri" w:eastAsia="Calibri" w:hAnsi="Calibri" w:cs="Calibri"/>
          <w:b/>
          <w:bCs/>
          <w:kern w:val="0"/>
          <w:sz w:val="24"/>
          <w:szCs w:val="28"/>
          <w14:ligatures w14:val="none"/>
        </w:rPr>
      </w:pPr>
      <w:r w:rsidRPr="00D91481">
        <w:rPr>
          <w:rFonts w:ascii="Calibri" w:eastAsia="Calibri" w:hAnsi="Calibri" w:cs="Times New Roman"/>
          <w:b/>
          <w:bCs/>
          <w:kern w:val="0"/>
          <w:sz w:val="24"/>
          <w:szCs w:val="24"/>
          <w14:ligatures w14:val="none"/>
        </w:rPr>
        <w:t>Stockton Borough Council</w:t>
      </w:r>
      <w:r w:rsidRPr="00D91481">
        <w:rPr>
          <w:rFonts w:ascii="Calibri" w:eastAsia="Calibri" w:hAnsi="Calibri" w:cs="Times New Roman"/>
          <w:b/>
          <w:bCs/>
          <w:kern w:val="0"/>
          <w:sz w:val="24"/>
          <w:szCs w:val="24"/>
          <w14:ligatures w14:val="none"/>
        </w:rPr>
        <w:br/>
        <w:t>Resolution #24- 55</w:t>
      </w:r>
      <w:r w:rsidRPr="00D91481">
        <w:rPr>
          <w:rFonts w:ascii="Calibri" w:eastAsia="Calibri" w:hAnsi="Calibri" w:cs="Times New Roman"/>
          <w:b/>
          <w:bCs/>
          <w:kern w:val="0"/>
          <w:sz w:val="24"/>
          <w:szCs w:val="24"/>
          <w14:ligatures w14:val="none"/>
        </w:rPr>
        <w:br/>
      </w:r>
      <w:r w:rsidRPr="00D91481">
        <w:rPr>
          <w:rFonts w:ascii="Calibri" w:eastAsia="Calibri" w:hAnsi="Calibri" w:cs="Calibri"/>
          <w:b/>
          <w:bCs/>
          <w:kern w:val="0"/>
          <w:sz w:val="24"/>
          <w:szCs w:val="28"/>
          <w14:ligatures w14:val="none"/>
        </w:rPr>
        <w:t xml:space="preserve">Authorizing Appointment of Council Subcommittee to Select Law Firm to Assist Borough of Stockton with PFAS Class Action Lawsuit and Authorizing Subcommittee and Mayor to execute Agreement for Legal Services in Connection Therewith </w:t>
      </w:r>
    </w:p>
    <w:p w14:paraId="698DABDB" w14:textId="77777777" w:rsidR="00D91481" w:rsidRPr="00D91481" w:rsidRDefault="00D91481" w:rsidP="00D91481">
      <w:pPr>
        <w:spacing w:after="0" w:line="240" w:lineRule="auto"/>
        <w:ind w:left="2160" w:right="2592"/>
        <w:jc w:val="center"/>
        <w:rPr>
          <w:rFonts w:ascii="Calibri" w:eastAsia="Calibri" w:hAnsi="Calibri" w:cs="Times New Roman"/>
          <w:kern w:val="0"/>
          <w14:ligatures w14:val="none"/>
        </w:rPr>
      </w:pPr>
    </w:p>
    <w:p w14:paraId="7B06EC43"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b/>
          <w:bCs/>
          <w:kern w:val="0"/>
          <w:sz w:val="24"/>
          <w:szCs w:val="24"/>
          <w14:ligatures w14:val="none"/>
        </w:rPr>
        <w:t>WHEREAS</w:t>
      </w:r>
      <w:r w:rsidRPr="00D91481">
        <w:rPr>
          <w:rFonts w:ascii="Calibri" w:eastAsia="Calibri" w:hAnsi="Calibri" w:cs="Calibri"/>
          <w:kern w:val="0"/>
          <w:sz w:val="24"/>
          <w:szCs w:val="24"/>
          <w14:ligatures w14:val="none"/>
        </w:rPr>
        <w:t>, the Borough of Stockton is committed to maintaining safe drinking water for the users of its Water System; and</w:t>
      </w:r>
    </w:p>
    <w:p w14:paraId="53A2C245"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p>
    <w:p w14:paraId="2603BBB1"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b/>
          <w:bCs/>
          <w:kern w:val="0"/>
          <w:sz w:val="24"/>
          <w:szCs w:val="24"/>
          <w14:ligatures w14:val="none"/>
        </w:rPr>
        <w:t>WHEREAS,</w:t>
      </w:r>
      <w:r w:rsidRPr="00D91481">
        <w:rPr>
          <w:rFonts w:ascii="Calibri" w:eastAsia="Calibri" w:hAnsi="Calibri" w:cs="Calibri"/>
          <w:kern w:val="0"/>
          <w:sz w:val="24"/>
          <w:szCs w:val="24"/>
          <w14:ligatures w14:val="none"/>
        </w:rPr>
        <w:t xml:space="preserve"> the New Jersey Department of Environmental Protection and United States Environmental Protection Agency have designated per- and polyfluoroalkyl substances (“PFAS”), also referred to as “forever chemicals,” as contaminants for which testing, treatment and remediation are necessary to ensure the safety of the public water systems; and</w:t>
      </w:r>
    </w:p>
    <w:p w14:paraId="78443AFB"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p>
    <w:p w14:paraId="6C97AC89"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b/>
          <w:bCs/>
          <w:kern w:val="0"/>
          <w:sz w:val="24"/>
          <w:szCs w:val="24"/>
          <w14:ligatures w14:val="none"/>
        </w:rPr>
        <w:t xml:space="preserve">WHEREAS, </w:t>
      </w:r>
      <w:r w:rsidRPr="00D91481">
        <w:rPr>
          <w:rFonts w:ascii="Calibri" w:eastAsia="Calibri" w:hAnsi="Calibri" w:cs="Calibri"/>
          <w:kern w:val="0"/>
          <w:sz w:val="24"/>
          <w:szCs w:val="24"/>
          <w14:ligatures w14:val="none"/>
        </w:rPr>
        <w:t>there is a pending multi-district litigation which is being overseen by the United States District Court for the District of South Carolina, including settlements to resolve claims involving PFAS contamination in Public Water Systems’ Drinking Water by Defendants 3M company (“3M”); E.I. Du Pont de Nemours and company, Dupont de Nemours inc., the Chemours company, the Chemours company fc, llc, and Corteva, inc. (collectively, “Dupont”); and Tyco Fire Products and Chemguard, Inc. (collectively, “the Tyco Defendants”)</w:t>
      </w:r>
    </w:p>
    <w:p w14:paraId="11C2FFA1"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p>
    <w:p w14:paraId="00D580B5"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b/>
          <w:bCs/>
          <w:kern w:val="0"/>
          <w:sz w:val="24"/>
          <w:szCs w:val="24"/>
          <w14:ligatures w14:val="none"/>
        </w:rPr>
        <w:t xml:space="preserve">WHEREAS, </w:t>
      </w:r>
      <w:r w:rsidRPr="00D91481">
        <w:rPr>
          <w:rFonts w:ascii="Calibri" w:eastAsia="Calibri" w:hAnsi="Calibri" w:cs="Calibri"/>
          <w:kern w:val="0"/>
          <w:sz w:val="24"/>
          <w:szCs w:val="24"/>
          <w14:ligatures w14:val="none"/>
        </w:rPr>
        <w:t xml:space="preserve">the Borough has been investigating and researching this pending litigation and settlements, as well as meeting with law firms uniquely qualified to represent the Borough’s interests in connection with same; and </w:t>
      </w:r>
    </w:p>
    <w:p w14:paraId="19B76298"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p>
    <w:p w14:paraId="2B4E1599"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b/>
          <w:bCs/>
          <w:kern w:val="0"/>
          <w:sz w:val="24"/>
          <w:szCs w:val="24"/>
          <w14:ligatures w14:val="none"/>
        </w:rPr>
        <w:t>WHEREAS</w:t>
      </w:r>
      <w:r w:rsidRPr="00D91481">
        <w:rPr>
          <w:rFonts w:ascii="Calibri" w:eastAsia="Calibri" w:hAnsi="Calibri" w:cs="Calibri"/>
          <w:kern w:val="0"/>
          <w:sz w:val="24"/>
          <w:szCs w:val="24"/>
          <w14:ligatures w14:val="none"/>
        </w:rPr>
        <w:t xml:space="preserve">, at this time the Council seeks to appoint </w:t>
      </w:r>
      <w:r w:rsidRPr="00D91481">
        <w:rPr>
          <w:rFonts w:ascii="Calibri" w:eastAsia="Calibri" w:hAnsi="Calibri" w:cs="Calibri"/>
          <w:kern w:val="0"/>
          <w:sz w:val="24"/>
          <w:szCs w:val="24"/>
          <w:highlight w:val="yellow"/>
          <w14:ligatures w14:val="none"/>
        </w:rPr>
        <w:t>three Council members</w:t>
      </w:r>
      <w:r w:rsidRPr="00D91481">
        <w:rPr>
          <w:rFonts w:ascii="Calibri" w:eastAsia="Calibri" w:hAnsi="Calibri" w:cs="Calibri"/>
          <w:kern w:val="0"/>
          <w:sz w:val="24"/>
          <w:szCs w:val="24"/>
          <w14:ligatures w14:val="none"/>
        </w:rPr>
        <w:t xml:space="preserve"> to continue these investigations and research, and for purposes of selecting one qualified law firm to pursue these and similar claims on the Borough’s behalf; and</w:t>
      </w:r>
    </w:p>
    <w:p w14:paraId="6D9F4C48"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p>
    <w:p w14:paraId="133E6979"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b/>
          <w:bCs/>
          <w:kern w:val="0"/>
          <w:sz w:val="24"/>
          <w:szCs w:val="24"/>
          <w14:ligatures w14:val="none"/>
        </w:rPr>
        <w:t>WHEREAS</w:t>
      </w:r>
      <w:r w:rsidRPr="00D91481">
        <w:rPr>
          <w:rFonts w:ascii="Calibri" w:eastAsia="Calibri" w:hAnsi="Calibri" w:cs="Calibri"/>
          <w:kern w:val="0"/>
          <w:sz w:val="24"/>
          <w:szCs w:val="24"/>
          <w14:ligatures w14:val="none"/>
        </w:rPr>
        <w:t xml:space="preserve">, there shall be no out-of-pocket expenses or costs to the Borough for its pursuit of these claims, as any agreement with a law firm in connection herewith shall be based on a contingent fee arrangement. </w:t>
      </w:r>
    </w:p>
    <w:p w14:paraId="5C60F3D6"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p>
    <w:p w14:paraId="0E775161"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b/>
          <w:bCs/>
          <w:kern w:val="0"/>
          <w:sz w:val="24"/>
          <w:szCs w:val="24"/>
          <w14:ligatures w14:val="none"/>
        </w:rPr>
        <w:t>NOW, THEREFORE, BE IT RESOLVED</w:t>
      </w:r>
      <w:r w:rsidRPr="00D91481">
        <w:rPr>
          <w:rFonts w:ascii="Calibri" w:eastAsia="Calibri" w:hAnsi="Calibri" w:cs="Calibri"/>
          <w:kern w:val="0"/>
          <w:sz w:val="24"/>
          <w:szCs w:val="24"/>
          <w14:ligatures w14:val="none"/>
        </w:rPr>
        <w:t xml:space="preserve"> by the Borough Council of the Borough of Stockton, County of Hunterdon, State of New Jersey, as follows:</w:t>
      </w:r>
    </w:p>
    <w:p w14:paraId="1279BAA7" w14:textId="77777777" w:rsidR="00D91481" w:rsidRPr="00D91481" w:rsidRDefault="00D91481" w:rsidP="00D91481">
      <w:pPr>
        <w:spacing w:after="0" w:line="240" w:lineRule="auto"/>
        <w:jc w:val="both"/>
        <w:rPr>
          <w:rFonts w:ascii="Calibri" w:eastAsia="Calibri" w:hAnsi="Calibri" w:cs="Calibri"/>
          <w:kern w:val="0"/>
          <w:sz w:val="24"/>
          <w:szCs w:val="24"/>
          <w14:ligatures w14:val="none"/>
        </w:rPr>
      </w:pPr>
    </w:p>
    <w:p w14:paraId="62FA45EC" w14:textId="77777777" w:rsidR="00D91481" w:rsidRPr="00D91481" w:rsidRDefault="00D91481" w:rsidP="00D91481">
      <w:pPr>
        <w:numPr>
          <w:ilvl w:val="0"/>
          <w:numId w:val="26"/>
        </w:num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kern w:val="0"/>
          <w:sz w:val="24"/>
          <w:szCs w:val="24"/>
          <w14:ligatures w14:val="none"/>
        </w:rPr>
        <w:t>______________________ are hereby appointed to serve as members of a PFAS Litigation Subcommittee on the Council’s behalf.</w:t>
      </w:r>
    </w:p>
    <w:p w14:paraId="365963D9" w14:textId="77777777" w:rsidR="00D91481" w:rsidRPr="00D91481" w:rsidRDefault="00D91481" w:rsidP="00D91481">
      <w:pPr>
        <w:numPr>
          <w:ilvl w:val="0"/>
          <w:numId w:val="26"/>
        </w:num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kern w:val="0"/>
          <w:sz w:val="24"/>
          <w:szCs w:val="24"/>
          <w14:ligatures w14:val="none"/>
        </w:rPr>
        <w:t>The PFAS Litigation Subcommittee shall be authorized and directed to select a qualified law firm for purposes of representing the Borough’s interests in connection with the PFAS claims identified in this Resolution.</w:t>
      </w:r>
    </w:p>
    <w:p w14:paraId="1E585200" w14:textId="77777777" w:rsidR="00D91481" w:rsidRPr="00D91481" w:rsidRDefault="00D91481" w:rsidP="00D91481">
      <w:pPr>
        <w:numPr>
          <w:ilvl w:val="0"/>
          <w:numId w:val="26"/>
        </w:numPr>
        <w:spacing w:after="0" w:line="240" w:lineRule="auto"/>
        <w:jc w:val="both"/>
        <w:rPr>
          <w:rFonts w:ascii="Calibri" w:eastAsia="Calibri" w:hAnsi="Calibri" w:cs="Calibri"/>
          <w:kern w:val="0"/>
          <w:sz w:val="24"/>
          <w:szCs w:val="24"/>
          <w14:ligatures w14:val="none"/>
        </w:rPr>
      </w:pPr>
      <w:r w:rsidRPr="00D91481">
        <w:rPr>
          <w:rFonts w:ascii="Calibri" w:eastAsia="Calibri" w:hAnsi="Calibri" w:cs="Calibri"/>
          <w:kern w:val="0"/>
          <w:sz w:val="24"/>
          <w:szCs w:val="24"/>
          <w14:ligatures w14:val="none"/>
        </w:rPr>
        <w:t>The Mayor shall be authorized and directed to execute an Agreement for an appropriate contingent fee arrangement with the selected law firm, the terms of which shall be subject to the approval of the Borough Attorney.</w:t>
      </w:r>
    </w:p>
    <w:p w14:paraId="3D4E9F7E" w14:textId="77777777" w:rsidR="00D91481" w:rsidRPr="00D91481" w:rsidRDefault="00D91481" w:rsidP="00D91481">
      <w:pPr>
        <w:overflowPunct w:val="0"/>
        <w:autoSpaceDE w:val="0"/>
        <w:autoSpaceDN w:val="0"/>
        <w:adjustRightInd w:val="0"/>
        <w:spacing w:after="0" w:line="240" w:lineRule="auto"/>
        <w:ind w:right="242"/>
        <w:textAlignment w:val="baseline"/>
        <w:rPr>
          <w:rFonts w:ascii="Times New Roman" w:eastAsia="Times New Roman" w:hAnsi="Times New Roman" w:cs="Times New Roman"/>
          <w:bCs/>
          <w:kern w:val="0"/>
          <w:szCs w:val="20"/>
          <w:lang w:val="x-none" w:eastAsia="x-none"/>
          <w14:ligatures w14:val="none"/>
        </w:rPr>
      </w:pPr>
    </w:p>
    <w:p w14:paraId="7A2C0310" w14:textId="77777777" w:rsidR="00D91481" w:rsidRPr="00D91481" w:rsidRDefault="00D91481" w:rsidP="00D91481">
      <w:pPr>
        <w:spacing w:after="0" w:line="240" w:lineRule="auto"/>
        <w:rPr>
          <w:rFonts w:ascii="Times New Roman" w:eastAsia="Times New Roman" w:hAnsi="Times New Roman" w:cs="Times New Roman"/>
          <w:kern w:val="0"/>
          <w:szCs w:val="24"/>
          <w14:ligatures w14:val="none"/>
        </w:rPr>
      </w:pPr>
    </w:p>
    <w:p w14:paraId="65AF1D2B" w14:textId="77777777" w:rsidR="00D91481" w:rsidRDefault="00D91481" w:rsidP="0025451A">
      <w:pPr>
        <w:pStyle w:val="ListParagraph"/>
        <w:spacing w:after="0" w:line="240" w:lineRule="auto"/>
        <w:rPr>
          <w:b/>
          <w:bCs/>
        </w:rPr>
      </w:pPr>
    </w:p>
    <w:p w14:paraId="58FDCE08" w14:textId="77777777" w:rsidR="00435402" w:rsidRDefault="00435402" w:rsidP="0025451A">
      <w:pPr>
        <w:pStyle w:val="ListParagraph"/>
        <w:spacing w:after="0" w:line="240" w:lineRule="auto"/>
        <w:rPr>
          <w:b/>
          <w:bCs/>
        </w:rPr>
      </w:pPr>
    </w:p>
    <w:p w14:paraId="768E14E2" w14:textId="77777777" w:rsidR="00435402" w:rsidRDefault="00435402" w:rsidP="0025451A">
      <w:pPr>
        <w:pStyle w:val="ListParagraph"/>
        <w:spacing w:after="0" w:line="240" w:lineRule="auto"/>
        <w:rPr>
          <w:b/>
          <w:bCs/>
        </w:rPr>
      </w:pPr>
    </w:p>
    <w:p w14:paraId="574511FF" w14:textId="77777777" w:rsidR="00435402" w:rsidRDefault="00435402" w:rsidP="0025451A">
      <w:pPr>
        <w:pStyle w:val="ListParagraph"/>
        <w:spacing w:after="0" w:line="240" w:lineRule="auto"/>
        <w:rPr>
          <w:b/>
          <w:bCs/>
        </w:rPr>
      </w:pPr>
    </w:p>
    <w:p w14:paraId="419FB0D5" w14:textId="77777777" w:rsidR="00435402" w:rsidRDefault="00435402" w:rsidP="0025451A">
      <w:pPr>
        <w:pStyle w:val="ListParagraph"/>
        <w:spacing w:after="0" w:line="240" w:lineRule="auto"/>
        <w:rPr>
          <w:b/>
          <w:bCs/>
        </w:rPr>
      </w:pPr>
    </w:p>
    <w:p w14:paraId="57EE3949" w14:textId="77777777" w:rsidR="00435402" w:rsidRDefault="00435402" w:rsidP="0025451A">
      <w:pPr>
        <w:pStyle w:val="ListParagraph"/>
        <w:spacing w:after="0" w:line="240" w:lineRule="auto"/>
        <w:rPr>
          <w:b/>
          <w:bCs/>
        </w:rPr>
      </w:pPr>
    </w:p>
    <w:p w14:paraId="6E787FF5" w14:textId="77777777" w:rsidR="00435402" w:rsidRDefault="00435402" w:rsidP="0025451A">
      <w:pPr>
        <w:pStyle w:val="ListParagraph"/>
        <w:spacing w:after="0" w:line="240" w:lineRule="auto"/>
        <w:rPr>
          <w:b/>
          <w:bCs/>
        </w:rPr>
      </w:pPr>
    </w:p>
    <w:p w14:paraId="507097CA" w14:textId="77777777" w:rsidR="00435402" w:rsidRDefault="00435402" w:rsidP="0025451A">
      <w:pPr>
        <w:pStyle w:val="ListParagraph"/>
        <w:spacing w:after="0" w:line="240" w:lineRule="auto"/>
        <w:rPr>
          <w:b/>
          <w:bCs/>
        </w:rPr>
      </w:pPr>
    </w:p>
    <w:p w14:paraId="54B92628" w14:textId="77777777" w:rsidR="00435402" w:rsidRDefault="00435402" w:rsidP="0025451A">
      <w:pPr>
        <w:pStyle w:val="ListParagraph"/>
        <w:spacing w:after="0" w:line="240" w:lineRule="auto"/>
        <w:rPr>
          <w:b/>
          <w:bCs/>
        </w:rPr>
      </w:pPr>
    </w:p>
    <w:p w14:paraId="50C615C6" w14:textId="77777777" w:rsidR="00435402" w:rsidRDefault="00435402" w:rsidP="0025451A">
      <w:pPr>
        <w:pStyle w:val="ListParagraph"/>
        <w:spacing w:after="0" w:line="240" w:lineRule="auto"/>
        <w:rPr>
          <w:b/>
          <w:bCs/>
        </w:rPr>
      </w:pPr>
    </w:p>
    <w:p w14:paraId="1DDDBFAE" w14:textId="77777777" w:rsidR="00435402" w:rsidRDefault="00435402" w:rsidP="0025451A">
      <w:pPr>
        <w:pStyle w:val="ListParagraph"/>
        <w:spacing w:after="0" w:line="240" w:lineRule="auto"/>
        <w:rPr>
          <w:b/>
          <w:bCs/>
        </w:rPr>
      </w:pPr>
    </w:p>
    <w:p w14:paraId="65DE5E2A" w14:textId="77777777" w:rsidR="00435402" w:rsidRDefault="00435402" w:rsidP="0025451A">
      <w:pPr>
        <w:pStyle w:val="ListParagraph"/>
        <w:spacing w:after="0" w:line="240" w:lineRule="auto"/>
        <w:rPr>
          <w:b/>
          <w:bCs/>
        </w:rPr>
      </w:pPr>
    </w:p>
    <w:p w14:paraId="1571C25D" w14:textId="77777777" w:rsidR="00435402" w:rsidRDefault="00435402" w:rsidP="0025451A">
      <w:pPr>
        <w:pStyle w:val="ListParagraph"/>
        <w:spacing w:after="0" w:line="240" w:lineRule="auto"/>
        <w:rPr>
          <w:b/>
          <w:bCs/>
        </w:rPr>
      </w:pPr>
    </w:p>
    <w:p w14:paraId="7A223242" w14:textId="77777777" w:rsidR="00435402" w:rsidRDefault="00435402" w:rsidP="0025451A">
      <w:pPr>
        <w:pStyle w:val="ListParagraph"/>
        <w:spacing w:after="0" w:line="240" w:lineRule="auto"/>
        <w:rPr>
          <w:b/>
          <w:bCs/>
        </w:rPr>
      </w:pPr>
    </w:p>
    <w:p w14:paraId="469E9376" w14:textId="77777777" w:rsidR="00435402" w:rsidRDefault="00435402" w:rsidP="0025451A">
      <w:pPr>
        <w:pStyle w:val="ListParagraph"/>
        <w:spacing w:after="0" w:line="240" w:lineRule="auto"/>
        <w:rPr>
          <w:b/>
          <w:bCs/>
        </w:rPr>
      </w:pPr>
    </w:p>
    <w:p w14:paraId="2DA8F940" w14:textId="77777777" w:rsidR="00435402" w:rsidRDefault="00435402" w:rsidP="0025451A">
      <w:pPr>
        <w:pStyle w:val="ListParagraph"/>
        <w:spacing w:after="0" w:line="240" w:lineRule="auto"/>
        <w:rPr>
          <w:b/>
          <w:bCs/>
        </w:rPr>
      </w:pPr>
    </w:p>
    <w:p w14:paraId="235EE17E" w14:textId="77777777" w:rsidR="00435402" w:rsidRDefault="00435402" w:rsidP="0025451A">
      <w:pPr>
        <w:pStyle w:val="ListParagraph"/>
        <w:spacing w:after="0" w:line="240" w:lineRule="auto"/>
        <w:rPr>
          <w:b/>
          <w:bCs/>
        </w:rPr>
      </w:pPr>
    </w:p>
    <w:p w14:paraId="58A7B7A2" w14:textId="77777777" w:rsidR="00435402" w:rsidRDefault="00435402" w:rsidP="0025451A">
      <w:pPr>
        <w:pStyle w:val="ListParagraph"/>
        <w:spacing w:after="0" w:line="240" w:lineRule="auto"/>
        <w:rPr>
          <w:b/>
          <w:bCs/>
        </w:rPr>
      </w:pPr>
    </w:p>
    <w:p w14:paraId="7307F1A2" w14:textId="77777777" w:rsidR="00435402" w:rsidRDefault="00435402" w:rsidP="0025451A">
      <w:pPr>
        <w:pStyle w:val="ListParagraph"/>
        <w:spacing w:after="0" w:line="240" w:lineRule="auto"/>
        <w:rPr>
          <w:b/>
          <w:bCs/>
        </w:rPr>
      </w:pPr>
    </w:p>
    <w:p w14:paraId="79113FA9" w14:textId="77777777" w:rsidR="00435402" w:rsidRDefault="00435402" w:rsidP="0025451A">
      <w:pPr>
        <w:pStyle w:val="ListParagraph"/>
        <w:spacing w:after="0" w:line="240" w:lineRule="auto"/>
        <w:rPr>
          <w:b/>
          <w:bCs/>
        </w:rPr>
      </w:pPr>
    </w:p>
    <w:p w14:paraId="7292075C" w14:textId="77777777" w:rsidR="00435402" w:rsidRDefault="00435402" w:rsidP="0025451A">
      <w:pPr>
        <w:pStyle w:val="ListParagraph"/>
        <w:spacing w:after="0" w:line="240" w:lineRule="auto"/>
        <w:rPr>
          <w:b/>
          <w:bCs/>
        </w:rPr>
      </w:pPr>
    </w:p>
    <w:p w14:paraId="685D88E8" w14:textId="77777777" w:rsidR="00435402" w:rsidRDefault="00435402" w:rsidP="0025451A">
      <w:pPr>
        <w:pStyle w:val="ListParagraph"/>
        <w:spacing w:after="0" w:line="240" w:lineRule="auto"/>
        <w:rPr>
          <w:b/>
          <w:bCs/>
        </w:rPr>
      </w:pPr>
    </w:p>
    <w:p w14:paraId="04253F60" w14:textId="77777777" w:rsidR="00435402" w:rsidRDefault="00435402" w:rsidP="0025451A">
      <w:pPr>
        <w:pStyle w:val="ListParagraph"/>
        <w:spacing w:after="0" w:line="240" w:lineRule="auto"/>
        <w:rPr>
          <w:b/>
          <w:bCs/>
        </w:rPr>
      </w:pPr>
    </w:p>
    <w:p w14:paraId="3D160AED" w14:textId="77777777" w:rsidR="00435402" w:rsidRDefault="00435402" w:rsidP="0025451A">
      <w:pPr>
        <w:pStyle w:val="ListParagraph"/>
        <w:spacing w:after="0" w:line="240" w:lineRule="auto"/>
        <w:rPr>
          <w:b/>
          <w:bCs/>
        </w:rPr>
      </w:pPr>
    </w:p>
    <w:p w14:paraId="5971A0AE" w14:textId="77777777" w:rsidR="00435402" w:rsidRDefault="00435402" w:rsidP="0025451A">
      <w:pPr>
        <w:pStyle w:val="ListParagraph"/>
        <w:spacing w:after="0" w:line="240" w:lineRule="auto"/>
        <w:rPr>
          <w:b/>
          <w:bCs/>
        </w:rPr>
      </w:pPr>
    </w:p>
    <w:p w14:paraId="3E584AA5" w14:textId="77777777" w:rsidR="00435402" w:rsidRDefault="00435402" w:rsidP="0025451A">
      <w:pPr>
        <w:pStyle w:val="ListParagraph"/>
        <w:spacing w:after="0" w:line="240" w:lineRule="auto"/>
        <w:rPr>
          <w:b/>
          <w:bCs/>
        </w:rPr>
      </w:pPr>
    </w:p>
    <w:p w14:paraId="6038F220" w14:textId="77777777" w:rsidR="00435402" w:rsidRDefault="00435402" w:rsidP="0025451A">
      <w:pPr>
        <w:pStyle w:val="ListParagraph"/>
        <w:spacing w:after="0" w:line="240" w:lineRule="auto"/>
        <w:rPr>
          <w:b/>
          <w:bCs/>
        </w:rPr>
      </w:pPr>
    </w:p>
    <w:p w14:paraId="35A1CBAD" w14:textId="77777777" w:rsidR="00435402" w:rsidRDefault="00435402" w:rsidP="0025451A">
      <w:pPr>
        <w:pStyle w:val="ListParagraph"/>
        <w:spacing w:after="0" w:line="240" w:lineRule="auto"/>
        <w:rPr>
          <w:b/>
          <w:bCs/>
        </w:rPr>
      </w:pPr>
    </w:p>
    <w:p w14:paraId="3E85773B" w14:textId="77777777" w:rsidR="00435402" w:rsidRDefault="00435402" w:rsidP="0025451A">
      <w:pPr>
        <w:pStyle w:val="ListParagraph"/>
        <w:spacing w:after="0" w:line="240" w:lineRule="auto"/>
        <w:rPr>
          <w:b/>
          <w:bCs/>
        </w:rPr>
      </w:pPr>
    </w:p>
    <w:p w14:paraId="1037E9E2" w14:textId="77777777" w:rsidR="00435402" w:rsidRDefault="00435402" w:rsidP="0025451A">
      <w:pPr>
        <w:pStyle w:val="ListParagraph"/>
        <w:spacing w:after="0" w:line="240" w:lineRule="auto"/>
        <w:rPr>
          <w:b/>
          <w:bCs/>
        </w:rPr>
      </w:pPr>
    </w:p>
    <w:p w14:paraId="41AEF8B6" w14:textId="77777777" w:rsidR="00435402" w:rsidRDefault="00435402" w:rsidP="0025451A">
      <w:pPr>
        <w:pStyle w:val="ListParagraph"/>
        <w:spacing w:after="0" w:line="240" w:lineRule="auto"/>
        <w:rPr>
          <w:b/>
          <w:bCs/>
        </w:rPr>
      </w:pPr>
    </w:p>
    <w:p w14:paraId="31DAE614" w14:textId="77777777" w:rsidR="00435402" w:rsidRDefault="00435402" w:rsidP="0025451A">
      <w:pPr>
        <w:pStyle w:val="ListParagraph"/>
        <w:spacing w:after="0" w:line="240" w:lineRule="auto"/>
        <w:rPr>
          <w:b/>
          <w:bCs/>
        </w:rPr>
      </w:pPr>
    </w:p>
    <w:p w14:paraId="22316574" w14:textId="77777777" w:rsidR="00435402" w:rsidRDefault="00435402" w:rsidP="0025451A">
      <w:pPr>
        <w:pStyle w:val="ListParagraph"/>
        <w:spacing w:after="0" w:line="240" w:lineRule="auto"/>
        <w:rPr>
          <w:b/>
          <w:bCs/>
        </w:rPr>
      </w:pPr>
    </w:p>
    <w:p w14:paraId="17D429B6" w14:textId="77777777" w:rsidR="00435402" w:rsidRDefault="00435402" w:rsidP="0025451A">
      <w:pPr>
        <w:pStyle w:val="ListParagraph"/>
        <w:spacing w:after="0" w:line="240" w:lineRule="auto"/>
        <w:rPr>
          <w:b/>
          <w:bCs/>
        </w:rPr>
      </w:pPr>
    </w:p>
    <w:p w14:paraId="5797B1F5" w14:textId="77777777" w:rsidR="00435402" w:rsidRDefault="00435402" w:rsidP="0025451A">
      <w:pPr>
        <w:pStyle w:val="ListParagraph"/>
        <w:spacing w:after="0" w:line="240" w:lineRule="auto"/>
        <w:rPr>
          <w:b/>
          <w:bCs/>
        </w:rPr>
      </w:pPr>
    </w:p>
    <w:p w14:paraId="2BBFA8D9" w14:textId="77777777" w:rsidR="00435402" w:rsidRDefault="00435402" w:rsidP="0025451A">
      <w:pPr>
        <w:pStyle w:val="ListParagraph"/>
        <w:spacing w:after="0" w:line="240" w:lineRule="auto"/>
        <w:rPr>
          <w:b/>
          <w:bCs/>
        </w:rPr>
      </w:pPr>
    </w:p>
    <w:p w14:paraId="63F3CA5E" w14:textId="77777777" w:rsidR="00435402" w:rsidRDefault="00435402" w:rsidP="0025451A">
      <w:pPr>
        <w:pStyle w:val="ListParagraph"/>
        <w:spacing w:after="0" w:line="240" w:lineRule="auto"/>
        <w:rPr>
          <w:b/>
          <w:bCs/>
        </w:rPr>
      </w:pPr>
    </w:p>
    <w:p w14:paraId="2068A3EE" w14:textId="77777777" w:rsidR="00435402" w:rsidRDefault="00435402" w:rsidP="0025451A">
      <w:pPr>
        <w:pStyle w:val="ListParagraph"/>
        <w:spacing w:after="0" w:line="240" w:lineRule="auto"/>
        <w:rPr>
          <w:b/>
          <w:bCs/>
        </w:rPr>
      </w:pPr>
    </w:p>
    <w:p w14:paraId="79C1C4D7" w14:textId="77777777" w:rsidR="00435402" w:rsidRDefault="00435402" w:rsidP="0025451A">
      <w:pPr>
        <w:pStyle w:val="ListParagraph"/>
        <w:spacing w:after="0" w:line="240" w:lineRule="auto"/>
        <w:rPr>
          <w:b/>
          <w:bCs/>
        </w:rPr>
      </w:pPr>
    </w:p>
    <w:p w14:paraId="0FD010F0" w14:textId="77777777" w:rsidR="00435402" w:rsidRDefault="00435402" w:rsidP="0025451A">
      <w:pPr>
        <w:pStyle w:val="ListParagraph"/>
        <w:spacing w:after="0" w:line="240" w:lineRule="auto"/>
        <w:rPr>
          <w:b/>
          <w:bCs/>
        </w:rPr>
      </w:pPr>
    </w:p>
    <w:p w14:paraId="1B911A8E" w14:textId="77777777" w:rsidR="0012067A" w:rsidRPr="0012067A" w:rsidRDefault="0012067A" w:rsidP="0012067A">
      <w:pPr>
        <w:spacing w:after="0" w:line="240" w:lineRule="auto"/>
        <w:rPr>
          <w:rFonts w:ascii="Arial" w:eastAsia="Times New Roman" w:hAnsi="Arial" w:cs="Arial"/>
          <w:kern w:val="0"/>
          <w:sz w:val="20"/>
          <w:szCs w:val="24"/>
          <w14:ligatures w14:val="none"/>
        </w:rPr>
      </w:pPr>
    </w:p>
    <w:p w14:paraId="28B477C7" w14:textId="2A3B588E" w:rsidR="0012067A" w:rsidRPr="0012067A" w:rsidRDefault="0012067A" w:rsidP="0012067A">
      <w:pPr>
        <w:spacing w:after="0" w:line="240" w:lineRule="auto"/>
        <w:ind w:left="2160" w:right="2592"/>
        <w:jc w:val="center"/>
        <w:rPr>
          <w:rFonts w:ascii="Calibri" w:eastAsia="Calibri" w:hAnsi="Calibri" w:cs="Calibri"/>
          <w:b/>
          <w:bCs/>
          <w:kern w:val="0"/>
          <w:sz w:val="24"/>
          <w:szCs w:val="28"/>
          <w14:ligatures w14:val="none"/>
        </w:rPr>
      </w:pPr>
      <w:r w:rsidRPr="0012067A">
        <w:rPr>
          <w:rFonts w:ascii="Calibri" w:eastAsia="Calibri" w:hAnsi="Calibri" w:cs="Times New Roman"/>
          <w:b/>
          <w:bCs/>
          <w:kern w:val="0"/>
          <w:sz w:val="24"/>
          <w:szCs w:val="24"/>
          <w14:ligatures w14:val="none"/>
        </w:rPr>
        <w:t>Stockton Borough Council</w:t>
      </w:r>
      <w:r w:rsidRPr="0012067A">
        <w:rPr>
          <w:rFonts w:ascii="Calibri" w:eastAsia="Calibri" w:hAnsi="Calibri" w:cs="Times New Roman"/>
          <w:b/>
          <w:bCs/>
          <w:kern w:val="0"/>
          <w:sz w:val="24"/>
          <w:szCs w:val="24"/>
          <w14:ligatures w14:val="none"/>
        </w:rPr>
        <w:br/>
      </w:r>
      <w:r w:rsidRPr="0012067A">
        <w:rPr>
          <w:rFonts w:ascii="Calibri" w:eastAsia="Calibri" w:hAnsi="Calibri" w:cs="Calibri"/>
          <w:b/>
          <w:bCs/>
          <w:kern w:val="0"/>
          <w:sz w:val="24"/>
          <w:szCs w:val="24"/>
          <w14:ligatures w14:val="none"/>
        </w:rPr>
        <w:t xml:space="preserve">Resolution #24- 56 </w:t>
      </w:r>
      <w:r w:rsidRPr="0012067A">
        <w:rPr>
          <w:rFonts w:ascii="Calibri" w:eastAsia="Calibri" w:hAnsi="Calibri" w:cs="Calibri"/>
          <w:b/>
          <w:bCs/>
          <w:kern w:val="0"/>
          <w:sz w:val="24"/>
          <w:szCs w:val="24"/>
          <w14:ligatures w14:val="none"/>
        </w:rPr>
        <w:br/>
      </w:r>
    </w:p>
    <w:p w14:paraId="2E63DDFE" w14:textId="77777777" w:rsidR="0012067A" w:rsidRPr="0012067A" w:rsidRDefault="0012067A" w:rsidP="0012067A">
      <w:pPr>
        <w:spacing w:after="0" w:line="240" w:lineRule="auto"/>
        <w:contextualSpacing/>
        <w:jc w:val="center"/>
        <w:rPr>
          <w:rFonts w:ascii="Calibri" w:eastAsia="Times New Roman" w:hAnsi="Calibri" w:cs="Calibri"/>
          <w:b/>
          <w:bCs/>
          <w:kern w:val="0"/>
          <w:sz w:val="24"/>
          <w:szCs w:val="24"/>
          <w14:ligatures w14:val="none"/>
        </w:rPr>
      </w:pPr>
      <w:r w:rsidRPr="0012067A">
        <w:rPr>
          <w:rFonts w:ascii="Calibri" w:eastAsia="Times New Roman" w:hAnsi="Calibri" w:cs="Calibri"/>
          <w:b/>
          <w:kern w:val="0"/>
          <w:sz w:val="24"/>
          <w:szCs w:val="24"/>
          <w14:ligatures w14:val="none"/>
        </w:rPr>
        <w:t xml:space="preserve">AUTHORIZING THE EXECUTION OF A DEVELOPER’S AGREEMENT WITH </w:t>
      </w:r>
      <w:r w:rsidRPr="0012067A">
        <w:rPr>
          <w:rFonts w:ascii="Calibri" w:eastAsia="Times New Roman" w:hAnsi="Calibri" w:cs="Calibri"/>
          <w:b/>
          <w:bCs/>
          <w:kern w:val="0"/>
          <w:sz w:val="24"/>
          <w:szCs w:val="24"/>
          <w14:ligatures w14:val="none"/>
        </w:rPr>
        <w:t>FINALE PARNTERS, LLC</w:t>
      </w:r>
    </w:p>
    <w:p w14:paraId="484824CD" w14:textId="77777777" w:rsidR="0012067A" w:rsidRPr="0012067A" w:rsidRDefault="0012067A" w:rsidP="0012067A">
      <w:pPr>
        <w:spacing w:after="0" w:line="240" w:lineRule="auto"/>
        <w:jc w:val="center"/>
        <w:rPr>
          <w:rFonts w:ascii="Calibri" w:eastAsia="Times New Roman" w:hAnsi="Calibri" w:cs="Calibri"/>
          <w:b/>
          <w:bCs/>
          <w:kern w:val="0"/>
          <w:sz w:val="24"/>
          <w:szCs w:val="24"/>
          <w14:ligatures w14:val="none"/>
        </w:rPr>
      </w:pPr>
      <w:r w:rsidRPr="0012067A">
        <w:rPr>
          <w:rFonts w:ascii="Calibri" w:eastAsia="Times New Roman" w:hAnsi="Calibri" w:cs="Calibri"/>
          <w:b/>
          <w:bCs/>
          <w:kern w:val="0"/>
          <w:sz w:val="24"/>
          <w:szCs w:val="24"/>
          <w14:ligatures w14:val="none"/>
        </w:rPr>
        <w:t>19 Bridge Street (Block 9, Lot 9)</w:t>
      </w:r>
    </w:p>
    <w:p w14:paraId="12B8A9E9" w14:textId="77777777" w:rsidR="0012067A" w:rsidRPr="0012067A" w:rsidRDefault="0012067A" w:rsidP="0012067A">
      <w:pPr>
        <w:spacing w:after="0" w:line="240" w:lineRule="auto"/>
        <w:jc w:val="center"/>
        <w:rPr>
          <w:rFonts w:ascii="Calibri" w:eastAsia="Times New Roman" w:hAnsi="Calibri" w:cs="Calibri"/>
          <w:b/>
          <w:bCs/>
          <w:kern w:val="0"/>
          <w:sz w:val="24"/>
          <w:szCs w:val="24"/>
          <w14:ligatures w14:val="none"/>
        </w:rPr>
      </w:pPr>
    </w:p>
    <w:p w14:paraId="515B1687" w14:textId="77777777" w:rsidR="0012067A" w:rsidRPr="0012067A" w:rsidRDefault="0012067A" w:rsidP="0012067A">
      <w:pPr>
        <w:spacing w:after="0" w:line="240" w:lineRule="auto"/>
        <w:ind w:firstLine="720"/>
        <w:jc w:val="both"/>
        <w:rPr>
          <w:rFonts w:ascii="Calibri" w:eastAsia="Times New Roman" w:hAnsi="Calibri" w:cs="Calibri"/>
          <w:spacing w:val="2"/>
          <w:kern w:val="0"/>
          <w:sz w:val="24"/>
          <w:szCs w:val="24"/>
          <w14:ligatures w14:val="none"/>
        </w:rPr>
      </w:pPr>
      <w:r w:rsidRPr="0012067A">
        <w:rPr>
          <w:rFonts w:ascii="Calibri" w:eastAsia="Times New Roman" w:hAnsi="Calibri" w:cs="Calibri"/>
          <w:b/>
          <w:bCs/>
          <w:kern w:val="0"/>
          <w:sz w:val="24"/>
          <w:szCs w:val="24"/>
          <w14:ligatures w14:val="none"/>
        </w:rPr>
        <w:t>WHEREAS,</w:t>
      </w:r>
      <w:r w:rsidRPr="0012067A">
        <w:rPr>
          <w:rFonts w:ascii="Calibri" w:eastAsia="Times New Roman" w:hAnsi="Calibri" w:cs="Calibri"/>
          <w:kern w:val="0"/>
          <w:sz w:val="24"/>
          <w:szCs w:val="24"/>
          <w14:ligatures w14:val="none"/>
        </w:rPr>
        <w:t xml:space="preserve"> Finale Partners, LLC (“Developer”) </w:t>
      </w:r>
      <w:r w:rsidRPr="0012067A">
        <w:rPr>
          <w:rFonts w:ascii="Calibri" w:eastAsia="Times New Roman" w:hAnsi="Calibri" w:cs="Calibri"/>
          <w:spacing w:val="2"/>
          <w:kern w:val="0"/>
          <w:sz w:val="24"/>
          <w:szCs w:val="24"/>
          <w14:ligatures w14:val="none"/>
        </w:rPr>
        <w:t>is the owner of certain property that is designated as Block</w:t>
      </w:r>
      <w:bookmarkStart w:id="6" w:name="_cp_text_1_3"/>
      <w:r w:rsidRPr="0012067A">
        <w:rPr>
          <w:rFonts w:ascii="Calibri" w:eastAsia="Times New Roman" w:hAnsi="Calibri" w:cs="Calibri"/>
          <w:spacing w:val="2"/>
          <w:kern w:val="0"/>
          <w:sz w:val="24"/>
          <w:szCs w:val="24"/>
          <w14:ligatures w14:val="none"/>
        </w:rPr>
        <w:t xml:space="preserve"> 9, Lot </w:t>
      </w:r>
      <w:bookmarkEnd w:id="6"/>
      <w:r w:rsidRPr="0012067A">
        <w:rPr>
          <w:rFonts w:ascii="Calibri" w:eastAsia="Times New Roman" w:hAnsi="Calibri" w:cs="Calibri"/>
          <w:spacing w:val="2"/>
          <w:kern w:val="0"/>
          <w:sz w:val="24"/>
          <w:szCs w:val="24"/>
          <w14:ligatures w14:val="none"/>
        </w:rPr>
        <w:t>9 on the Tax Map of the Borough of Stockton, Hunterdon County, State of New Jersey, more commonly known as 19 Bridge Street, Stockton, New Jersey (the “Property”); and</w:t>
      </w:r>
    </w:p>
    <w:p w14:paraId="2E7C0C71" w14:textId="77777777" w:rsidR="0012067A" w:rsidRPr="0012067A" w:rsidRDefault="0012067A" w:rsidP="0012067A">
      <w:pPr>
        <w:widowControl w:val="0"/>
        <w:spacing w:after="0" w:line="240" w:lineRule="auto"/>
        <w:jc w:val="both"/>
        <w:rPr>
          <w:rFonts w:ascii="Calibri" w:eastAsia="Calibri" w:hAnsi="Calibri" w:cs="Calibri"/>
          <w:spacing w:val="4"/>
          <w:kern w:val="0"/>
          <w:sz w:val="24"/>
          <w:szCs w:val="24"/>
          <w14:ligatures w14:val="none"/>
        </w:rPr>
      </w:pPr>
      <w:r w:rsidRPr="0012067A">
        <w:rPr>
          <w:rFonts w:ascii="Calibri" w:eastAsia="Calibri" w:hAnsi="Calibri" w:cs="Calibri"/>
          <w:spacing w:val="4"/>
          <w:kern w:val="0"/>
          <w:sz w:val="24"/>
          <w:szCs w:val="24"/>
          <w14:ligatures w14:val="none"/>
        </w:rPr>
        <w:tab/>
      </w:r>
    </w:p>
    <w:p w14:paraId="67F604E5" w14:textId="77777777" w:rsidR="0012067A" w:rsidRPr="0012067A" w:rsidRDefault="0012067A" w:rsidP="0012067A">
      <w:pPr>
        <w:widowControl w:val="0"/>
        <w:spacing w:after="0" w:line="240" w:lineRule="auto"/>
        <w:ind w:firstLine="720"/>
        <w:jc w:val="both"/>
        <w:rPr>
          <w:rFonts w:ascii="Calibri" w:eastAsia="Calibri" w:hAnsi="Calibri" w:cs="Calibri"/>
          <w:spacing w:val="4"/>
          <w:kern w:val="0"/>
          <w:sz w:val="24"/>
          <w:szCs w:val="24"/>
          <w14:ligatures w14:val="none"/>
        </w:rPr>
      </w:pPr>
      <w:r w:rsidRPr="0012067A">
        <w:rPr>
          <w:rFonts w:ascii="Calibri" w:eastAsia="Calibri" w:hAnsi="Calibri" w:cs="Calibri"/>
          <w:b/>
          <w:spacing w:val="4"/>
          <w:kern w:val="0"/>
          <w:sz w:val="24"/>
          <w:szCs w:val="24"/>
          <w14:ligatures w14:val="none"/>
        </w:rPr>
        <w:t xml:space="preserve">WHEREAS, </w:t>
      </w:r>
      <w:r w:rsidRPr="0012067A">
        <w:rPr>
          <w:rFonts w:ascii="Calibri" w:eastAsia="Calibri" w:hAnsi="Calibri" w:cs="Calibri"/>
          <w:spacing w:val="4"/>
          <w:kern w:val="0"/>
          <w:sz w:val="24"/>
          <w:szCs w:val="24"/>
          <w14:ligatures w14:val="none"/>
        </w:rPr>
        <w:t xml:space="preserve">the Borough of Stockton Planning Board (hereinafter the “Board”), granted Developer </w:t>
      </w:r>
      <w:bookmarkStart w:id="7" w:name="_Hlk116990499"/>
      <w:r w:rsidRPr="0012067A">
        <w:rPr>
          <w:rFonts w:ascii="Calibri" w:eastAsia="Calibri" w:hAnsi="Calibri" w:cs="Calibri"/>
          <w:spacing w:val="4"/>
          <w:kern w:val="0"/>
          <w:sz w:val="24"/>
          <w:szCs w:val="24"/>
          <w14:ligatures w14:val="none"/>
        </w:rPr>
        <w:t>Minor Site Plan and bulk variance approval to allow the development of the Property for use as a retail bakery and retail store selling prepared foods, ice cream, and home goods (the “Approval”)</w:t>
      </w:r>
      <w:bookmarkEnd w:id="7"/>
      <w:r w:rsidRPr="0012067A">
        <w:rPr>
          <w:rFonts w:ascii="Calibri" w:eastAsia="Calibri" w:hAnsi="Calibri" w:cs="Calibri"/>
          <w:spacing w:val="4"/>
          <w:kern w:val="0"/>
          <w:sz w:val="24"/>
          <w:szCs w:val="24"/>
          <w14:ligatures w14:val="none"/>
        </w:rPr>
        <w:t xml:space="preserve">, the details of which are set forth in the Resolution of the Board adopted on September 5, 2023 (the “Resolution”); and </w:t>
      </w:r>
    </w:p>
    <w:p w14:paraId="6426A7B8" w14:textId="77777777" w:rsidR="0012067A" w:rsidRPr="0012067A" w:rsidRDefault="0012067A" w:rsidP="0012067A">
      <w:pPr>
        <w:widowControl w:val="0"/>
        <w:spacing w:after="0" w:line="240" w:lineRule="auto"/>
        <w:jc w:val="both"/>
        <w:rPr>
          <w:rFonts w:ascii="Calibri" w:eastAsia="Calibri" w:hAnsi="Calibri" w:cs="Calibri"/>
          <w:kern w:val="0"/>
          <w:sz w:val="24"/>
          <w:szCs w:val="24"/>
          <w14:ligatures w14:val="none"/>
        </w:rPr>
      </w:pPr>
      <w:r w:rsidRPr="0012067A">
        <w:rPr>
          <w:rFonts w:ascii="Calibri" w:eastAsia="Calibri" w:hAnsi="Calibri" w:cs="Calibri"/>
          <w:kern w:val="0"/>
          <w:sz w:val="24"/>
          <w:szCs w:val="24"/>
          <w14:ligatures w14:val="none"/>
        </w:rPr>
        <w:tab/>
      </w:r>
    </w:p>
    <w:p w14:paraId="39FD3894" w14:textId="77777777" w:rsidR="0012067A" w:rsidRPr="0012067A" w:rsidRDefault="0012067A" w:rsidP="0012067A">
      <w:pPr>
        <w:widowControl w:val="0"/>
        <w:spacing w:after="0" w:line="240" w:lineRule="auto"/>
        <w:ind w:firstLine="720"/>
        <w:jc w:val="both"/>
        <w:rPr>
          <w:rFonts w:ascii="Calibri" w:eastAsia="Calibri" w:hAnsi="Calibri" w:cs="Calibri"/>
          <w:bCs/>
          <w:kern w:val="0"/>
          <w:sz w:val="24"/>
          <w:szCs w:val="24"/>
          <w14:ligatures w14:val="none"/>
        </w:rPr>
      </w:pPr>
      <w:r w:rsidRPr="0012067A">
        <w:rPr>
          <w:rFonts w:ascii="Calibri" w:eastAsia="Calibri" w:hAnsi="Calibri" w:cs="Calibri"/>
          <w:b/>
          <w:kern w:val="0"/>
          <w:sz w:val="24"/>
          <w:szCs w:val="24"/>
          <w14:ligatures w14:val="none"/>
        </w:rPr>
        <w:t xml:space="preserve">WHEREAS, </w:t>
      </w:r>
      <w:r w:rsidRPr="0012067A">
        <w:rPr>
          <w:rFonts w:ascii="Calibri" w:eastAsia="Calibri" w:hAnsi="Calibri" w:cs="Calibri"/>
          <w:bCs/>
          <w:kern w:val="0"/>
          <w:sz w:val="24"/>
          <w:szCs w:val="24"/>
          <w14:ligatures w14:val="none"/>
        </w:rPr>
        <w:t>the Board’s Approval is subject to the conditions set forth in the Resolution, including that the parties shall enter into a developer’s agreement.</w:t>
      </w:r>
    </w:p>
    <w:p w14:paraId="42704D79" w14:textId="77777777" w:rsidR="0012067A" w:rsidRPr="0012067A" w:rsidRDefault="0012067A" w:rsidP="0012067A">
      <w:pPr>
        <w:spacing w:after="0" w:line="240" w:lineRule="auto"/>
        <w:ind w:firstLine="720"/>
        <w:jc w:val="both"/>
        <w:rPr>
          <w:rFonts w:ascii="Calibri" w:eastAsia="Calibri" w:hAnsi="Calibri" w:cs="Calibri"/>
          <w:b/>
          <w:bCs/>
          <w:kern w:val="0"/>
          <w:sz w:val="24"/>
          <w:szCs w:val="24"/>
          <w14:ligatures w14:val="none"/>
        </w:rPr>
      </w:pPr>
    </w:p>
    <w:p w14:paraId="6958EE46" w14:textId="77777777" w:rsidR="0012067A" w:rsidRPr="0012067A" w:rsidRDefault="0012067A" w:rsidP="0012067A">
      <w:pPr>
        <w:spacing w:after="0" w:line="240" w:lineRule="auto"/>
        <w:ind w:firstLine="720"/>
        <w:jc w:val="both"/>
        <w:rPr>
          <w:rFonts w:ascii="Calibri" w:eastAsia="Calibri" w:hAnsi="Calibri" w:cs="Calibri"/>
          <w:kern w:val="0"/>
          <w:sz w:val="24"/>
          <w:szCs w:val="24"/>
          <w14:ligatures w14:val="none"/>
        </w:rPr>
      </w:pPr>
      <w:r w:rsidRPr="0012067A">
        <w:rPr>
          <w:rFonts w:ascii="Calibri" w:eastAsia="Calibri" w:hAnsi="Calibri" w:cs="Calibri"/>
          <w:b/>
          <w:bCs/>
          <w:kern w:val="0"/>
          <w:sz w:val="24"/>
          <w:szCs w:val="24"/>
          <w14:ligatures w14:val="none"/>
        </w:rPr>
        <w:t>NOW, THEREFORE, BE IT RESOLVED</w:t>
      </w:r>
      <w:r w:rsidRPr="0012067A">
        <w:rPr>
          <w:rFonts w:ascii="Calibri" w:eastAsia="Calibri" w:hAnsi="Calibri" w:cs="Calibri"/>
          <w:kern w:val="0"/>
          <w:sz w:val="24"/>
          <w:szCs w:val="24"/>
          <w14:ligatures w14:val="none"/>
        </w:rPr>
        <w:t xml:space="preserve"> by the Borough Council of the Borough of Stockton, County of Hunterdon, State of New Jersey, as follows:</w:t>
      </w:r>
    </w:p>
    <w:p w14:paraId="13B9F309" w14:textId="77777777" w:rsidR="0012067A" w:rsidRPr="0012067A" w:rsidRDefault="0012067A" w:rsidP="0012067A">
      <w:pPr>
        <w:spacing w:after="0" w:line="240" w:lineRule="auto"/>
        <w:ind w:firstLine="720"/>
        <w:jc w:val="both"/>
        <w:rPr>
          <w:rFonts w:ascii="Calibri" w:eastAsia="Calibri" w:hAnsi="Calibri" w:cs="Calibri"/>
          <w:kern w:val="0"/>
          <w:sz w:val="24"/>
          <w:szCs w:val="24"/>
          <w14:ligatures w14:val="none"/>
        </w:rPr>
      </w:pPr>
    </w:p>
    <w:p w14:paraId="5FAD608E" w14:textId="77777777" w:rsidR="0012067A" w:rsidRPr="0012067A" w:rsidRDefault="0012067A" w:rsidP="0012067A">
      <w:pPr>
        <w:spacing w:after="0" w:line="240" w:lineRule="auto"/>
        <w:ind w:left="1440" w:hanging="360"/>
        <w:jc w:val="both"/>
        <w:rPr>
          <w:rFonts w:ascii="Calibri" w:eastAsia="Times New Roman" w:hAnsi="Calibri" w:cs="Calibri"/>
          <w:kern w:val="0"/>
          <w:sz w:val="24"/>
          <w:szCs w:val="24"/>
          <w14:ligatures w14:val="none"/>
        </w:rPr>
      </w:pPr>
      <w:r w:rsidRPr="0012067A">
        <w:rPr>
          <w:rFonts w:ascii="Calibri" w:eastAsia="Times New Roman" w:hAnsi="Calibri" w:cs="Calibri"/>
          <w:kern w:val="0"/>
          <w:sz w:val="24"/>
          <w:szCs w:val="24"/>
          <w14:ligatures w14:val="none"/>
        </w:rPr>
        <w:t>1.</w:t>
      </w:r>
      <w:r w:rsidRPr="0012067A">
        <w:rPr>
          <w:rFonts w:ascii="Calibri" w:eastAsia="Times New Roman" w:hAnsi="Calibri" w:cs="Calibri"/>
          <w:kern w:val="0"/>
          <w:sz w:val="24"/>
          <w:szCs w:val="24"/>
          <w14:ligatures w14:val="none"/>
        </w:rPr>
        <w:tab/>
        <w:t>The preamble to this resolution is hereby incorporated as if more fully set forth herein.</w:t>
      </w:r>
    </w:p>
    <w:p w14:paraId="195E21F2" w14:textId="77777777" w:rsidR="0012067A" w:rsidRPr="0012067A" w:rsidRDefault="0012067A" w:rsidP="0012067A">
      <w:pPr>
        <w:tabs>
          <w:tab w:val="left" w:pos="720"/>
        </w:tabs>
        <w:spacing w:after="0" w:line="240" w:lineRule="auto"/>
        <w:ind w:left="1440" w:hanging="360"/>
        <w:jc w:val="both"/>
        <w:rPr>
          <w:rFonts w:ascii="Calibri" w:eastAsia="Times New Roman" w:hAnsi="Calibri" w:cs="Calibri"/>
          <w:kern w:val="0"/>
          <w:sz w:val="24"/>
          <w:szCs w:val="24"/>
          <w14:ligatures w14:val="none"/>
        </w:rPr>
      </w:pPr>
      <w:r w:rsidRPr="0012067A">
        <w:rPr>
          <w:rFonts w:ascii="Calibri" w:eastAsia="Times New Roman" w:hAnsi="Calibri" w:cs="Calibri"/>
          <w:kern w:val="0"/>
          <w:sz w:val="24"/>
          <w:szCs w:val="24"/>
          <w14:ligatures w14:val="none"/>
        </w:rPr>
        <w:t>2.</w:t>
      </w:r>
      <w:r w:rsidRPr="0012067A">
        <w:rPr>
          <w:rFonts w:ascii="Calibri" w:eastAsia="Times New Roman" w:hAnsi="Calibri" w:cs="Calibri"/>
          <w:kern w:val="0"/>
          <w:sz w:val="24"/>
          <w:szCs w:val="24"/>
          <w14:ligatures w14:val="none"/>
        </w:rPr>
        <w:tab/>
        <w:t>The developer’s agreement between the Borough of Stockton and Finale Partners, LLC, a copy of which is on file with Clerk of the Borough of Stockton, is hereby approved, and the Mayor and Clerk are hereby authorized and directed to execute said agreement on behalf of the Borough.</w:t>
      </w:r>
    </w:p>
    <w:p w14:paraId="4B490C24" w14:textId="77777777" w:rsidR="0012067A" w:rsidRPr="0012067A" w:rsidRDefault="0012067A" w:rsidP="0012067A">
      <w:pPr>
        <w:tabs>
          <w:tab w:val="left" w:pos="720"/>
        </w:tabs>
        <w:spacing w:after="0" w:line="240" w:lineRule="auto"/>
        <w:ind w:left="1440" w:hanging="360"/>
        <w:jc w:val="both"/>
        <w:rPr>
          <w:rFonts w:ascii="Calibri" w:eastAsia="Times New Roman" w:hAnsi="Calibri" w:cs="Calibri"/>
          <w:kern w:val="0"/>
          <w:sz w:val="24"/>
          <w:szCs w:val="24"/>
          <w14:ligatures w14:val="none"/>
        </w:rPr>
      </w:pPr>
      <w:r w:rsidRPr="0012067A">
        <w:rPr>
          <w:rFonts w:ascii="Calibri" w:eastAsia="Times New Roman" w:hAnsi="Calibri" w:cs="Calibri"/>
          <w:kern w:val="0"/>
          <w:sz w:val="24"/>
          <w:szCs w:val="24"/>
          <w14:ligatures w14:val="none"/>
        </w:rPr>
        <w:t>3.</w:t>
      </w:r>
      <w:r w:rsidRPr="0012067A">
        <w:rPr>
          <w:rFonts w:ascii="Calibri" w:eastAsia="Times New Roman" w:hAnsi="Calibri" w:cs="Calibri"/>
          <w:kern w:val="0"/>
          <w:sz w:val="24"/>
          <w:szCs w:val="24"/>
          <w14:ligatures w14:val="none"/>
        </w:rPr>
        <w:tab/>
        <w:t>The Mayor, Clerk, Borough Attorney, and other appropriate officers, employees and professionals, are hereby authorized and directed to prepare and execute any and all other documents and undertake any and all acts necessary to effectuate the terms hereof.</w:t>
      </w:r>
    </w:p>
    <w:p w14:paraId="4C63A901" w14:textId="77777777" w:rsidR="0012067A" w:rsidRPr="0012067A" w:rsidRDefault="0012067A" w:rsidP="0012067A">
      <w:pPr>
        <w:tabs>
          <w:tab w:val="left" w:pos="720"/>
        </w:tabs>
        <w:spacing w:after="0" w:line="240" w:lineRule="auto"/>
        <w:ind w:left="1440" w:hanging="360"/>
        <w:jc w:val="both"/>
        <w:rPr>
          <w:rFonts w:ascii="Calibri" w:eastAsia="Times New Roman" w:hAnsi="Calibri" w:cs="Calibri"/>
          <w:kern w:val="0"/>
          <w:sz w:val="24"/>
          <w:szCs w:val="24"/>
          <w14:ligatures w14:val="none"/>
        </w:rPr>
      </w:pPr>
      <w:r w:rsidRPr="0012067A">
        <w:rPr>
          <w:rFonts w:ascii="Calibri" w:eastAsia="Times New Roman" w:hAnsi="Calibri" w:cs="Calibri"/>
          <w:kern w:val="0"/>
          <w:sz w:val="24"/>
          <w:szCs w:val="24"/>
          <w14:ligatures w14:val="none"/>
        </w:rPr>
        <w:t>4.</w:t>
      </w:r>
      <w:r w:rsidRPr="0012067A">
        <w:rPr>
          <w:rFonts w:ascii="Calibri" w:eastAsia="Times New Roman" w:hAnsi="Calibri" w:cs="Calibri"/>
          <w:kern w:val="0"/>
          <w:sz w:val="24"/>
          <w:szCs w:val="24"/>
          <w14:ligatures w14:val="none"/>
        </w:rPr>
        <w:tab/>
        <w:t>This resolution shall take effect immediately.</w:t>
      </w:r>
    </w:p>
    <w:p w14:paraId="265762BB" w14:textId="77777777" w:rsidR="0012067A" w:rsidRPr="0012067A" w:rsidRDefault="0012067A" w:rsidP="0012067A">
      <w:pPr>
        <w:spacing w:after="0" w:line="240" w:lineRule="auto"/>
        <w:jc w:val="both"/>
        <w:rPr>
          <w:rFonts w:ascii="Calibri" w:eastAsia="Times New Roman" w:hAnsi="Calibri" w:cs="Calibri"/>
          <w:bCs/>
          <w:kern w:val="0"/>
          <w:szCs w:val="20"/>
          <w:lang w:eastAsia="x-none"/>
          <w14:ligatures w14:val="none"/>
        </w:rPr>
      </w:pPr>
      <w:r w:rsidRPr="0012067A">
        <w:rPr>
          <w:rFonts w:ascii="Calibri" w:eastAsia="Calibri" w:hAnsi="Calibri" w:cs="Calibri"/>
          <w:kern w:val="0"/>
          <w:sz w:val="24"/>
          <w:szCs w:val="24"/>
          <w14:ligatures w14:val="none"/>
        </w:rPr>
        <w:t xml:space="preserve"> </w:t>
      </w:r>
    </w:p>
    <w:sectPr w:rsidR="0012067A" w:rsidRPr="0012067A" w:rsidSect="00EE723C">
      <w:footerReference w:type="default" r:id="rId8"/>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D2DD0" w14:textId="77777777" w:rsidR="003235F4" w:rsidRDefault="003235F4" w:rsidP="000216B1">
      <w:pPr>
        <w:spacing w:after="0" w:line="240" w:lineRule="auto"/>
      </w:pPr>
      <w:r>
        <w:separator/>
      </w:r>
    </w:p>
  </w:endnote>
  <w:endnote w:type="continuationSeparator" w:id="0">
    <w:p w14:paraId="17711233" w14:textId="77777777" w:rsidR="003235F4" w:rsidRDefault="003235F4" w:rsidP="0002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Myriad Pro"/>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7449" w14:textId="77777777" w:rsidR="000216B1" w:rsidRPr="000216B1" w:rsidRDefault="000216B1" w:rsidP="000216B1">
    <w:pPr>
      <w:tabs>
        <w:tab w:val="center" w:pos="4680"/>
        <w:tab w:val="right" w:pos="9360"/>
      </w:tabs>
      <w:spacing w:after="0" w:line="240" w:lineRule="auto"/>
      <w:jc w:val="center"/>
      <w:rPr>
        <w:rFonts w:eastAsia="Times New Roman" w:cstheme="minorHAnsi"/>
        <w:kern w:val="0"/>
        <w:sz w:val="20"/>
        <w:szCs w:val="20"/>
        <w14:ligatures w14:val="none"/>
      </w:rPr>
    </w:pPr>
    <w:r w:rsidRPr="000216B1">
      <w:rPr>
        <w:rFonts w:eastAsia="Times New Roman" w:cstheme="minorHAnsi"/>
        <w:kern w:val="0"/>
        <w:sz w:val="20"/>
        <w:szCs w:val="20"/>
        <w14:ligatures w14:val="none"/>
      </w:rPr>
      <w:t>Please note, items listed on the agenda may change prior to the meeting.</w:t>
    </w:r>
  </w:p>
  <w:p w14:paraId="277DDAE1" w14:textId="7E24BCA9" w:rsidR="000216B1" w:rsidRPr="000216B1" w:rsidRDefault="000216B1" w:rsidP="000216B1">
    <w:pPr>
      <w:tabs>
        <w:tab w:val="left" w:pos="3870"/>
        <w:tab w:val="center" w:pos="4680"/>
        <w:tab w:val="right" w:pos="9360"/>
      </w:tabs>
      <w:spacing w:after="0" w:line="240" w:lineRule="auto"/>
      <w:jc w:val="center"/>
      <w:rPr>
        <w:rFonts w:eastAsia="Times New Roman" w:cstheme="minorHAnsi"/>
        <w:kern w:val="0"/>
        <w:sz w:val="20"/>
        <w:szCs w:val="20"/>
        <w14:ligatures w14:val="none"/>
      </w:rPr>
    </w:pPr>
    <w:r w:rsidRPr="000216B1">
      <w:rPr>
        <w:rFonts w:eastAsia="Times New Roman" w:cstheme="minorHAnsi"/>
        <w:kern w:val="0"/>
        <w:sz w:val="20"/>
        <w:szCs w:val="20"/>
        <w14:ligatures w14:val="none"/>
      </w:rPr>
      <w:tab/>
    </w:r>
    <w:r w:rsidRPr="000216B1">
      <w:rPr>
        <w:rFonts w:eastAsia="Times New Roman" w:cstheme="minorHAnsi"/>
        <w:kern w:val="0"/>
        <w:sz w:val="20"/>
        <w:szCs w:val="20"/>
        <w14:ligatures w14:val="none"/>
      </w:rPr>
      <w:tab/>
    </w:r>
    <w:r w:rsidRPr="000216B1">
      <w:rPr>
        <w:rFonts w:eastAsia="Times New Roman" w:cstheme="minorHAnsi"/>
        <w:kern w:val="0"/>
        <w:sz w:val="20"/>
        <w:szCs w:val="20"/>
        <w14:ligatures w14:val="none"/>
      </w:rPr>
      <w:tab/>
      <w:t xml:space="preserve">Page </w:t>
    </w:r>
    <w:r w:rsidRPr="000216B1">
      <w:rPr>
        <w:rFonts w:eastAsia="Times New Roman" w:cstheme="minorHAnsi"/>
        <w:kern w:val="0"/>
        <w:sz w:val="20"/>
        <w:szCs w:val="20"/>
        <w14:ligatures w14:val="none"/>
      </w:rPr>
      <w:fldChar w:fldCharType="begin"/>
    </w:r>
    <w:r w:rsidRPr="000216B1">
      <w:rPr>
        <w:rFonts w:eastAsia="Times New Roman" w:cstheme="minorHAnsi"/>
        <w:kern w:val="0"/>
        <w:sz w:val="20"/>
        <w:szCs w:val="20"/>
        <w14:ligatures w14:val="none"/>
      </w:rPr>
      <w:instrText xml:space="preserve"> PAGE  \* Arabic  \* MERGEFORMAT </w:instrText>
    </w:r>
    <w:r w:rsidRPr="000216B1">
      <w:rPr>
        <w:rFonts w:eastAsia="Times New Roman" w:cstheme="minorHAnsi"/>
        <w:kern w:val="0"/>
        <w:sz w:val="20"/>
        <w:szCs w:val="20"/>
        <w14:ligatures w14:val="none"/>
      </w:rPr>
      <w:fldChar w:fldCharType="separate"/>
    </w:r>
    <w:r w:rsidR="00D15F41">
      <w:rPr>
        <w:rFonts w:eastAsia="Times New Roman" w:cstheme="minorHAnsi"/>
        <w:noProof/>
        <w:kern w:val="0"/>
        <w:sz w:val="20"/>
        <w:szCs w:val="20"/>
        <w14:ligatures w14:val="none"/>
      </w:rPr>
      <w:t>1</w:t>
    </w:r>
    <w:r w:rsidRPr="000216B1">
      <w:rPr>
        <w:rFonts w:eastAsia="Times New Roman" w:cstheme="minorHAnsi"/>
        <w:kern w:val="0"/>
        <w:sz w:val="20"/>
        <w:szCs w:val="20"/>
        <w14:ligatures w14:val="none"/>
      </w:rPr>
      <w:fldChar w:fldCharType="end"/>
    </w:r>
    <w:r w:rsidRPr="000216B1">
      <w:rPr>
        <w:rFonts w:eastAsia="Times New Roman" w:cstheme="minorHAnsi"/>
        <w:kern w:val="0"/>
        <w:sz w:val="20"/>
        <w:szCs w:val="20"/>
        <w14:ligatures w14:val="none"/>
      </w:rPr>
      <w:t xml:space="preserve"> of </w:t>
    </w:r>
    <w:r w:rsidRPr="000216B1">
      <w:rPr>
        <w:rFonts w:eastAsia="Times New Roman" w:cstheme="minorHAnsi"/>
        <w:kern w:val="0"/>
        <w:sz w:val="20"/>
        <w:szCs w:val="20"/>
        <w14:ligatures w14:val="none"/>
      </w:rPr>
      <w:fldChar w:fldCharType="begin"/>
    </w:r>
    <w:r w:rsidRPr="000216B1">
      <w:rPr>
        <w:rFonts w:eastAsia="Times New Roman" w:cstheme="minorHAnsi"/>
        <w:kern w:val="0"/>
        <w:sz w:val="20"/>
        <w:szCs w:val="20"/>
        <w14:ligatures w14:val="none"/>
      </w:rPr>
      <w:instrText xml:space="preserve"> NUMPAGES  \* Arabic  \* MERGEFORMAT </w:instrText>
    </w:r>
    <w:r w:rsidRPr="000216B1">
      <w:rPr>
        <w:rFonts w:eastAsia="Times New Roman" w:cstheme="minorHAnsi"/>
        <w:kern w:val="0"/>
        <w:sz w:val="20"/>
        <w:szCs w:val="20"/>
        <w14:ligatures w14:val="none"/>
      </w:rPr>
      <w:fldChar w:fldCharType="separate"/>
    </w:r>
    <w:r w:rsidR="00D15F41">
      <w:rPr>
        <w:rFonts w:eastAsia="Times New Roman" w:cstheme="minorHAnsi"/>
        <w:noProof/>
        <w:kern w:val="0"/>
        <w:sz w:val="20"/>
        <w:szCs w:val="20"/>
        <w14:ligatures w14:val="none"/>
      </w:rPr>
      <w:t>18</w:t>
    </w:r>
    <w:r w:rsidRPr="000216B1">
      <w:rPr>
        <w:rFonts w:eastAsia="Times New Roman" w:cstheme="minorHAnsi"/>
        <w:kern w:val="0"/>
        <w:sz w:val="20"/>
        <w:szCs w:val="20"/>
        <w14:ligatures w14:val="none"/>
      </w:rPr>
      <w:fldChar w:fldCharType="end"/>
    </w:r>
  </w:p>
  <w:p w14:paraId="3F3EE35C" w14:textId="77777777" w:rsidR="000216B1" w:rsidRDefault="0002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EBABF" w14:textId="77777777" w:rsidR="003235F4" w:rsidRDefault="003235F4" w:rsidP="000216B1">
      <w:pPr>
        <w:spacing w:after="0" w:line="240" w:lineRule="auto"/>
      </w:pPr>
      <w:r>
        <w:separator/>
      </w:r>
    </w:p>
  </w:footnote>
  <w:footnote w:type="continuationSeparator" w:id="0">
    <w:p w14:paraId="0A44F9EE" w14:textId="77777777" w:rsidR="003235F4" w:rsidRDefault="003235F4" w:rsidP="00021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C56"/>
    <w:multiLevelType w:val="hybridMultilevel"/>
    <w:tmpl w:val="86C21FCC"/>
    <w:lvl w:ilvl="0" w:tplc="C9BA98B8">
      <w:start w:val="1"/>
      <w:numFmt w:val="decimal"/>
      <w:lvlText w:val="%1."/>
      <w:lvlJc w:val="left"/>
      <w:pPr>
        <w:ind w:left="720" w:hanging="360"/>
      </w:pPr>
      <w:rPr>
        <w:b/>
        <w:bCs/>
      </w:rPr>
    </w:lvl>
    <w:lvl w:ilvl="1" w:tplc="1F1CCCF0">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3DC"/>
    <w:multiLevelType w:val="hybridMultilevel"/>
    <w:tmpl w:val="36607EFE"/>
    <w:lvl w:ilvl="0" w:tplc="04090001">
      <w:start w:val="1"/>
      <w:numFmt w:val="bullet"/>
      <w:lvlText w:val=""/>
      <w:lvlJc w:val="left"/>
      <w:pPr>
        <w:ind w:left="1440" w:hanging="360"/>
      </w:pPr>
      <w:rPr>
        <w:rFonts w:ascii="Symbol" w:hAnsi="Symbo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2242A"/>
    <w:multiLevelType w:val="hybridMultilevel"/>
    <w:tmpl w:val="53C0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D7B58"/>
    <w:multiLevelType w:val="hybridMultilevel"/>
    <w:tmpl w:val="C55860EA"/>
    <w:lvl w:ilvl="0" w:tplc="950C69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4E3858"/>
    <w:multiLevelType w:val="hybridMultilevel"/>
    <w:tmpl w:val="605ABEC4"/>
    <w:lvl w:ilvl="0" w:tplc="7430B8E2">
      <w:start w:val="1"/>
      <w:numFmt w:val="decimal"/>
      <w:lvlText w:val="%1."/>
      <w:lvlJc w:val="left"/>
      <w:pPr>
        <w:ind w:left="1800" w:hanging="360"/>
      </w:pPr>
      <w:rPr>
        <w:rFonts w:cstheme="minorHAnsi"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022BC5"/>
    <w:multiLevelType w:val="hybridMultilevel"/>
    <w:tmpl w:val="C7C2D1FC"/>
    <w:lvl w:ilvl="0" w:tplc="AD76F95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35102794">
      <w:numFmt w:val="bullet"/>
      <w:lvlText w:val="•"/>
      <w:lvlJc w:val="left"/>
      <w:pPr>
        <w:ind w:left="2700" w:hanging="72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52BAC"/>
    <w:multiLevelType w:val="hybridMultilevel"/>
    <w:tmpl w:val="4A10A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903E6B"/>
    <w:multiLevelType w:val="hybridMultilevel"/>
    <w:tmpl w:val="A1D267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B5C47B6"/>
    <w:multiLevelType w:val="hybridMultilevel"/>
    <w:tmpl w:val="1E283A8A"/>
    <w:lvl w:ilvl="0" w:tplc="C40206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BE3691"/>
    <w:multiLevelType w:val="hybridMultilevel"/>
    <w:tmpl w:val="158CF33C"/>
    <w:lvl w:ilvl="0" w:tplc="9E6C0C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1A30CC"/>
    <w:multiLevelType w:val="hybridMultilevel"/>
    <w:tmpl w:val="5B9AA1F2"/>
    <w:lvl w:ilvl="0" w:tplc="512C6B4E">
      <w:start w:val="1"/>
      <w:numFmt w:val="lowerLetter"/>
      <w:lvlText w:val="%1."/>
      <w:lvlJc w:val="left"/>
      <w:pPr>
        <w:ind w:left="1440" w:hanging="360"/>
      </w:pPr>
      <w:rPr>
        <w:b/>
        <w:bCs/>
        <w:i w:val="0"/>
        <w:iCs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9FF4680"/>
    <w:multiLevelType w:val="hybridMultilevel"/>
    <w:tmpl w:val="B450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12B47"/>
    <w:multiLevelType w:val="hybridMultilevel"/>
    <w:tmpl w:val="9DF087AE"/>
    <w:lvl w:ilvl="0" w:tplc="1F94D8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1FC601D"/>
    <w:multiLevelType w:val="hybridMultilevel"/>
    <w:tmpl w:val="0F78E6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8891528"/>
    <w:multiLevelType w:val="hybridMultilevel"/>
    <w:tmpl w:val="A7422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255DD"/>
    <w:multiLevelType w:val="hybridMultilevel"/>
    <w:tmpl w:val="C4E05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22790"/>
    <w:multiLevelType w:val="hybridMultilevel"/>
    <w:tmpl w:val="8488EA24"/>
    <w:lvl w:ilvl="0" w:tplc="01E2B4AA">
      <w:start w:val="1"/>
      <w:numFmt w:val="decimal"/>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0F2B9D"/>
    <w:multiLevelType w:val="hybridMultilevel"/>
    <w:tmpl w:val="DD382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825BAB"/>
    <w:multiLevelType w:val="hybridMultilevel"/>
    <w:tmpl w:val="E2765D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696338"/>
    <w:multiLevelType w:val="hybridMultilevel"/>
    <w:tmpl w:val="497EF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137FC5"/>
    <w:multiLevelType w:val="hybridMultilevel"/>
    <w:tmpl w:val="050E3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8F53B3"/>
    <w:multiLevelType w:val="hybridMultilevel"/>
    <w:tmpl w:val="204ED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054730"/>
    <w:multiLevelType w:val="hybridMultilevel"/>
    <w:tmpl w:val="A588CEE0"/>
    <w:lvl w:ilvl="0" w:tplc="A59E2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2129CE"/>
    <w:multiLevelType w:val="hybridMultilevel"/>
    <w:tmpl w:val="39E0D8F6"/>
    <w:lvl w:ilvl="0" w:tplc="270EC5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C455F94"/>
    <w:multiLevelType w:val="hybridMultilevel"/>
    <w:tmpl w:val="F94EF1BE"/>
    <w:lvl w:ilvl="0" w:tplc="E23A5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BBD4B0D"/>
    <w:multiLevelType w:val="hybridMultilevel"/>
    <w:tmpl w:val="C91E1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4"/>
  </w:num>
  <w:num w:numId="4">
    <w:abstractNumId w:val="21"/>
  </w:num>
  <w:num w:numId="5">
    <w:abstractNumId w:val="10"/>
  </w:num>
  <w:num w:numId="6">
    <w:abstractNumId w:val="1"/>
  </w:num>
  <w:num w:numId="7">
    <w:abstractNumId w:val="12"/>
  </w:num>
  <w:num w:numId="8">
    <w:abstractNumId w:val="3"/>
  </w:num>
  <w:num w:numId="9">
    <w:abstractNumId w:val="22"/>
  </w:num>
  <w:num w:numId="10">
    <w:abstractNumId w:val="24"/>
  </w:num>
  <w:num w:numId="11">
    <w:abstractNumId w:val="23"/>
  </w:num>
  <w:num w:numId="12">
    <w:abstractNumId w:val="8"/>
  </w:num>
  <w:num w:numId="13">
    <w:abstractNumId w:val="9"/>
  </w:num>
  <w:num w:numId="14">
    <w:abstractNumId w:val="4"/>
  </w:num>
  <w:num w:numId="15">
    <w:abstractNumId w:val="17"/>
  </w:num>
  <w:num w:numId="16">
    <w:abstractNumId w:val="25"/>
  </w:num>
  <w:num w:numId="17">
    <w:abstractNumId w:val="6"/>
  </w:num>
  <w:num w:numId="18">
    <w:abstractNumId w:val="19"/>
  </w:num>
  <w:num w:numId="19">
    <w:abstractNumId w:val="20"/>
  </w:num>
  <w:num w:numId="20">
    <w:abstractNumId w:val="18"/>
  </w:num>
  <w:num w:numId="21">
    <w:abstractNumId w:val="11"/>
  </w:num>
  <w:num w:numId="22">
    <w:abstractNumId w:val="7"/>
  </w:num>
  <w:num w:numId="23">
    <w:abstractNumId w:val="13"/>
  </w:num>
  <w:num w:numId="24">
    <w:abstractNumId w:val="2"/>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32"/>
    <w:rsid w:val="0001279A"/>
    <w:rsid w:val="00017448"/>
    <w:rsid w:val="000216B1"/>
    <w:rsid w:val="00030EB0"/>
    <w:rsid w:val="0003328A"/>
    <w:rsid w:val="0007652F"/>
    <w:rsid w:val="00082F2B"/>
    <w:rsid w:val="00083A83"/>
    <w:rsid w:val="00083B4F"/>
    <w:rsid w:val="000E2DF5"/>
    <w:rsid w:val="000E39FB"/>
    <w:rsid w:val="000E47FA"/>
    <w:rsid w:val="000F35F6"/>
    <w:rsid w:val="001008C4"/>
    <w:rsid w:val="0011000D"/>
    <w:rsid w:val="0012067A"/>
    <w:rsid w:val="00132660"/>
    <w:rsid w:val="001352DA"/>
    <w:rsid w:val="001848FE"/>
    <w:rsid w:val="001C157C"/>
    <w:rsid w:val="00213D4A"/>
    <w:rsid w:val="0023635A"/>
    <w:rsid w:val="0025451A"/>
    <w:rsid w:val="00272C3A"/>
    <w:rsid w:val="002B0AC6"/>
    <w:rsid w:val="002D2146"/>
    <w:rsid w:val="002D6798"/>
    <w:rsid w:val="00305AA4"/>
    <w:rsid w:val="003235F4"/>
    <w:rsid w:val="00355250"/>
    <w:rsid w:val="00372098"/>
    <w:rsid w:val="00372377"/>
    <w:rsid w:val="00373F58"/>
    <w:rsid w:val="003777B0"/>
    <w:rsid w:val="003B3C70"/>
    <w:rsid w:val="003E29BA"/>
    <w:rsid w:val="003E73C1"/>
    <w:rsid w:val="003F01B0"/>
    <w:rsid w:val="00435402"/>
    <w:rsid w:val="004705FF"/>
    <w:rsid w:val="00477BF4"/>
    <w:rsid w:val="004B46B4"/>
    <w:rsid w:val="004F767D"/>
    <w:rsid w:val="00500EA5"/>
    <w:rsid w:val="0050281C"/>
    <w:rsid w:val="0051302D"/>
    <w:rsid w:val="0053630B"/>
    <w:rsid w:val="00561350"/>
    <w:rsid w:val="00571742"/>
    <w:rsid w:val="00573702"/>
    <w:rsid w:val="005A1B60"/>
    <w:rsid w:val="005B1815"/>
    <w:rsid w:val="005B33DE"/>
    <w:rsid w:val="005D3751"/>
    <w:rsid w:val="005E3422"/>
    <w:rsid w:val="006131A0"/>
    <w:rsid w:val="00651DC0"/>
    <w:rsid w:val="006639BA"/>
    <w:rsid w:val="00681085"/>
    <w:rsid w:val="00695B89"/>
    <w:rsid w:val="006A5072"/>
    <w:rsid w:val="006B3550"/>
    <w:rsid w:val="006C64F5"/>
    <w:rsid w:val="006D43B3"/>
    <w:rsid w:val="006F53A4"/>
    <w:rsid w:val="0072704C"/>
    <w:rsid w:val="00733F46"/>
    <w:rsid w:val="00750C39"/>
    <w:rsid w:val="00753ACE"/>
    <w:rsid w:val="00765CCB"/>
    <w:rsid w:val="00767901"/>
    <w:rsid w:val="007877EB"/>
    <w:rsid w:val="007A11FB"/>
    <w:rsid w:val="007D05CB"/>
    <w:rsid w:val="007D67D7"/>
    <w:rsid w:val="00836ABE"/>
    <w:rsid w:val="00840741"/>
    <w:rsid w:val="00864C33"/>
    <w:rsid w:val="0088135D"/>
    <w:rsid w:val="00895385"/>
    <w:rsid w:val="008A1FD0"/>
    <w:rsid w:val="008C57B7"/>
    <w:rsid w:val="008F3C7E"/>
    <w:rsid w:val="009009AE"/>
    <w:rsid w:val="00906ABF"/>
    <w:rsid w:val="0090701E"/>
    <w:rsid w:val="0092251F"/>
    <w:rsid w:val="00942B3D"/>
    <w:rsid w:val="0094796E"/>
    <w:rsid w:val="00965835"/>
    <w:rsid w:val="009721E5"/>
    <w:rsid w:val="009764BB"/>
    <w:rsid w:val="00976EB6"/>
    <w:rsid w:val="009B463F"/>
    <w:rsid w:val="009E6D6B"/>
    <w:rsid w:val="009F338F"/>
    <w:rsid w:val="00A36A8C"/>
    <w:rsid w:val="00A438A2"/>
    <w:rsid w:val="00A82E6F"/>
    <w:rsid w:val="00A93320"/>
    <w:rsid w:val="00AD0D9A"/>
    <w:rsid w:val="00B06B9F"/>
    <w:rsid w:val="00B25675"/>
    <w:rsid w:val="00B50FE1"/>
    <w:rsid w:val="00B52C41"/>
    <w:rsid w:val="00B67B3A"/>
    <w:rsid w:val="00B80071"/>
    <w:rsid w:val="00B94861"/>
    <w:rsid w:val="00BA20F6"/>
    <w:rsid w:val="00BC24C3"/>
    <w:rsid w:val="00BC5620"/>
    <w:rsid w:val="00BE462F"/>
    <w:rsid w:val="00BE7343"/>
    <w:rsid w:val="00BF524E"/>
    <w:rsid w:val="00C62E46"/>
    <w:rsid w:val="00C739E6"/>
    <w:rsid w:val="00C8095D"/>
    <w:rsid w:val="00C82BB9"/>
    <w:rsid w:val="00C8558B"/>
    <w:rsid w:val="00C87FD5"/>
    <w:rsid w:val="00CA572A"/>
    <w:rsid w:val="00CA7FF4"/>
    <w:rsid w:val="00CD09CF"/>
    <w:rsid w:val="00CF7948"/>
    <w:rsid w:val="00D15F41"/>
    <w:rsid w:val="00D47690"/>
    <w:rsid w:val="00D7030B"/>
    <w:rsid w:val="00D91481"/>
    <w:rsid w:val="00D96C03"/>
    <w:rsid w:val="00DA6B93"/>
    <w:rsid w:val="00DB2922"/>
    <w:rsid w:val="00DC76D8"/>
    <w:rsid w:val="00DD7BB9"/>
    <w:rsid w:val="00DF262D"/>
    <w:rsid w:val="00E23C58"/>
    <w:rsid w:val="00E370CE"/>
    <w:rsid w:val="00E76A7D"/>
    <w:rsid w:val="00E811C0"/>
    <w:rsid w:val="00E846DC"/>
    <w:rsid w:val="00E85D3B"/>
    <w:rsid w:val="00EA49C9"/>
    <w:rsid w:val="00EC5E5B"/>
    <w:rsid w:val="00EC7744"/>
    <w:rsid w:val="00EE02E0"/>
    <w:rsid w:val="00EE723C"/>
    <w:rsid w:val="00EF488D"/>
    <w:rsid w:val="00F001CA"/>
    <w:rsid w:val="00F0621E"/>
    <w:rsid w:val="00F378AA"/>
    <w:rsid w:val="00F54FE0"/>
    <w:rsid w:val="00F630A7"/>
    <w:rsid w:val="00F71EC5"/>
    <w:rsid w:val="00FA0106"/>
    <w:rsid w:val="00FA19D4"/>
    <w:rsid w:val="00FB6524"/>
    <w:rsid w:val="00FC5156"/>
    <w:rsid w:val="00FE04D9"/>
    <w:rsid w:val="00FF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9EC0"/>
  <w15:chartTrackingRefBased/>
  <w15:docId w15:val="{022CE17B-256F-485C-BDED-84E845BC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632"/>
    <w:pPr>
      <w:ind w:left="720"/>
      <w:contextualSpacing/>
    </w:pPr>
  </w:style>
  <w:style w:type="paragraph" w:styleId="NormalWeb">
    <w:name w:val="Normal (Web)"/>
    <w:basedOn w:val="Normal"/>
    <w:uiPriority w:val="99"/>
    <w:unhideWhenUsed/>
    <w:rsid w:val="00FF26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021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6B1"/>
  </w:style>
  <w:style w:type="paragraph" w:styleId="Footer">
    <w:name w:val="footer"/>
    <w:basedOn w:val="Normal"/>
    <w:link w:val="FooterChar"/>
    <w:uiPriority w:val="99"/>
    <w:unhideWhenUsed/>
    <w:rsid w:val="00021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6B1"/>
  </w:style>
  <w:style w:type="paragraph" w:styleId="BodyText">
    <w:name w:val="Body Text"/>
    <w:basedOn w:val="Normal"/>
    <w:link w:val="BodyTextChar"/>
    <w:uiPriority w:val="1"/>
    <w:qFormat/>
    <w:rsid w:val="009E6D6B"/>
    <w:pPr>
      <w:widowControl w:val="0"/>
      <w:autoSpaceDE w:val="0"/>
      <w:autoSpaceDN w:val="0"/>
      <w:spacing w:after="0" w:line="240" w:lineRule="auto"/>
    </w:pPr>
    <w:rPr>
      <w:rFonts w:ascii="Arial" w:eastAsia="Arial" w:hAnsi="Arial" w:cs="Arial"/>
      <w:kern w:val="0"/>
      <w:sz w:val="24"/>
      <w:szCs w:val="24"/>
      <w:lang w:bidi="en-US"/>
      <w14:ligatures w14:val="none"/>
    </w:rPr>
  </w:style>
  <w:style w:type="character" w:customStyle="1" w:styleId="BodyTextChar">
    <w:name w:val="Body Text Char"/>
    <w:basedOn w:val="DefaultParagraphFont"/>
    <w:link w:val="BodyText"/>
    <w:uiPriority w:val="1"/>
    <w:rsid w:val="009E6D6B"/>
    <w:rPr>
      <w:rFonts w:ascii="Arial" w:eastAsia="Arial" w:hAnsi="Arial" w:cs="Arial"/>
      <w:kern w:val="0"/>
      <w:sz w:val="24"/>
      <w:szCs w:val="24"/>
      <w:lang w:bidi="en-US"/>
      <w14:ligatures w14:val="none"/>
    </w:rPr>
  </w:style>
  <w:style w:type="table" w:customStyle="1" w:styleId="TableGrid">
    <w:name w:val="TableGrid"/>
    <w:rsid w:val="00B06B9F"/>
    <w:pPr>
      <w:spacing w:after="0" w:line="240" w:lineRule="auto"/>
    </w:pPr>
    <w:rPr>
      <w:rFonts w:eastAsia="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4144</Words>
  <Characters>23627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Crivelli</dc:creator>
  <cp:keywords/>
  <dc:description/>
  <cp:lastModifiedBy>None</cp:lastModifiedBy>
  <cp:revision>2</cp:revision>
  <cp:lastPrinted>2024-05-18T18:41:00Z</cp:lastPrinted>
  <dcterms:created xsi:type="dcterms:W3CDTF">2024-05-20T19:08:00Z</dcterms:created>
  <dcterms:modified xsi:type="dcterms:W3CDTF">2024-05-20T19:08:00Z</dcterms:modified>
</cp:coreProperties>
</file>